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011C7" w14:textId="318B0543" w:rsidR="00841E88" w:rsidRDefault="00725B45" w:rsidP="006F74B4">
      <w:pPr>
        <w:rPr>
          <w:rFonts w:ascii="Arial" w:hAnsi="Arial" w:cs="Arial"/>
          <w:b/>
          <w:bCs/>
          <w:sz w:val="32"/>
          <w:szCs w:val="32"/>
        </w:rPr>
      </w:pPr>
      <w:r>
        <w:rPr>
          <w:rFonts w:ascii="Arial" w:hAnsi="Arial" w:cs="Arial"/>
          <w:b/>
          <w:bCs/>
          <w:sz w:val="32"/>
          <w:szCs w:val="32"/>
        </w:rPr>
        <w:t>Greiner Packaging bei tü</w:t>
      </w:r>
      <w:r w:rsidR="002F0178">
        <w:rPr>
          <w:rFonts w:ascii="Arial" w:hAnsi="Arial" w:cs="Arial"/>
          <w:b/>
          <w:bCs/>
          <w:sz w:val="32"/>
          <w:szCs w:val="32"/>
        </w:rPr>
        <w:t xml:space="preserve">rkischem Verpackungspreis </w:t>
      </w:r>
      <w:r>
        <w:rPr>
          <w:rFonts w:ascii="Arial" w:hAnsi="Arial" w:cs="Arial"/>
          <w:b/>
          <w:bCs/>
          <w:sz w:val="32"/>
          <w:szCs w:val="32"/>
        </w:rPr>
        <w:t>zweifach ausgezeichnet</w:t>
      </w:r>
    </w:p>
    <w:p w14:paraId="5CE6F980" w14:textId="77777777" w:rsidR="00A82EBD" w:rsidRPr="00877637" w:rsidRDefault="00A82EBD" w:rsidP="009432B7">
      <w:pPr>
        <w:jc w:val="both"/>
        <w:rPr>
          <w:rFonts w:ascii="Arial" w:eastAsia="Arial" w:hAnsi="Arial" w:cs="Arial"/>
          <w:bCs/>
          <w:color w:val="auto"/>
        </w:rPr>
      </w:pPr>
    </w:p>
    <w:p w14:paraId="23FE8728" w14:textId="38C6E397" w:rsidR="00910B60" w:rsidRPr="00725B45" w:rsidRDefault="00C95AC3" w:rsidP="009432B7">
      <w:pPr>
        <w:jc w:val="both"/>
        <w:rPr>
          <w:rFonts w:ascii="Arial" w:hAnsi="Arial" w:cs="Arial"/>
          <w:b/>
          <w:bCs/>
          <w:color w:val="auto"/>
        </w:rPr>
      </w:pPr>
      <w:r>
        <w:rPr>
          <w:rFonts w:ascii="Arial" w:hAnsi="Arial" w:cs="Arial"/>
          <w:b/>
          <w:bCs/>
          <w:color w:val="auto"/>
        </w:rPr>
        <w:t xml:space="preserve">Doppelter Grund zur Freude bei </w:t>
      </w:r>
      <w:r w:rsidR="00725B45">
        <w:rPr>
          <w:rFonts w:ascii="Arial" w:hAnsi="Arial" w:cs="Arial"/>
          <w:b/>
          <w:bCs/>
          <w:color w:val="auto"/>
        </w:rPr>
        <w:t>Greiner Packaging: Die Kunststoffexperten wurden vergangenen Freitag in Istanbul gle</w:t>
      </w:r>
      <w:r w:rsidR="004E113E">
        <w:rPr>
          <w:rFonts w:ascii="Arial" w:hAnsi="Arial" w:cs="Arial"/>
          <w:b/>
          <w:bCs/>
          <w:color w:val="auto"/>
        </w:rPr>
        <w:t>ich für zwei Verpackungsideen</w:t>
      </w:r>
      <w:r w:rsidR="00725B45">
        <w:rPr>
          <w:rFonts w:ascii="Arial" w:hAnsi="Arial" w:cs="Arial"/>
          <w:b/>
          <w:bCs/>
          <w:color w:val="auto"/>
        </w:rPr>
        <w:t xml:space="preserve"> ausgezeichnet. </w:t>
      </w:r>
      <w:r w:rsidR="00725B45" w:rsidRPr="00725B45">
        <w:rPr>
          <w:rFonts w:ascii="Arial" w:hAnsi="Arial" w:cs="Arial"/>
          <w:b/>
          <w:bCs/>
          <w:color w:val="auto"/>
        </w:rPr>
        <w:t xml:space="preserve">Beim „Crescents and Stars for Packaging Award“ der türkischen Packaging Manufacturers Association sicherte sich Greiner Packaging in der Kategorie </w:t>
      </w:r>
      <w:r w:rsidR="00320CFB">
        <w:rPr>
          <w:rFonts w:ascii="Arial" w:hAnsi="Arial" w:cs="Arial"/>
          <w:b/>
          <w:bCs/>
          <w:color w:val="auto"/>
        </w:rPr>
        <w:t>„</w:t>
      </w:r>
      <w:r w:rsidR="00725B45" w:rsidRPr="00725B45">
        <w:rPr>
          <w:rFonts w:ascii="Arial" w:hAnsi="Arial" w:cs="Arial"/>
          <w:b/>
          <w:bCs/>
          <w:color w:val="auto"/>
        </w:rPr>
        <w:t>Food</w:t>
      </w:r>
      <w:r w:rsidR="00320CFB">
        <w:rPr>
          <w:rFonts w:ascii="Arial" w:hAnsi="Arial" w:cs="Arial"/>
          <w:b/>
          <w:bCs/>
          <w:color w:val="auto"/>
        </w:rPr>
        <w:t>“</w:t>
      </w:r>
      <w:r w:rsidR="00725B45" w:rsidRPr="00725B45">
        <w:rPr>
          <w:rFonts w:ascii="Arial" w:hAnsi="Arial" w:cs="Arial"/>
          <w:b/>
          <w:bCs/>
          <w:color w:val="auto"/>
        </w:rPr>
        <w:t xml:space="preserve"> einmal </w:t>
      </w:r>
      <w:r w:rsidR="0096027F">
        <w:rPr>
          <w:rFonts w:ascii="Arial" w:hAnsi="Arial" w:cs="Arial"/>
          <w:b/>
          <w:bCs/>
          <w:color w:val="auto"/>
        </w:rPr>
        <w:t>den Perfection Award</w:t>
      </w:r>
      <w:r w:rsidR="00725B45" w:rsidRPr="00725B45">
        <w:rPr>
          <w:rFonts w:ascii="Arial" w:hAnsi="Arial" w:cs="Arial"/>
          <w:b/>
          <w:bCs/>
          <w:color w:val="auto"/>
        </w:rPr>
        <w:t xml:space="preserve"> </w:t>
      </w:r>
      <w:r w:rsidR="00725B45">
        <w:rPr>
          <w:rFonts w:ascii="Arial" w:hAnsi="Arial" w:cs="Arial"/>
          <w:b/>
          <w:bCs/>
          <w:color w:val="auto"/>
        </w:rPr>
        <w:t xml:space="preserve">mit einem kreativen Joghurtbecher </w:t>
      </w:r>
      <w:r w:rsidR="00725B45" w:rsidRPr="00725B45">
        <w:rPr>
          <w:rFonts w:ascii="Arial" w:hAnsi="Arial" w:cs="Arial"/>
          <w:b/>
          <w:bCs/>
          <w:color w:val="auto"/>
        </w:rPr>
        <w:t xml:space="preserve">und einmal </w:t>
      </w:r>
      <w:r w:rsidR="0096027F">
        <w:rPr>
          <w:rFonts w:ascii="Arial" w:hAnsi="Arial" w:cs="Arial"/>
          <w:b/>
          <w:bCs/>
          <w:color w:val="auto"/>
        </w:rPr>
        <w:t>Bronze</w:t>
      </w:r>
      <w:r w:rsidR="00725B45">
        <w:rPr>
          <w:rFonts w:ascii="Arial" w:hAnsi="Arial" w:cs="Arial"/>
          <w:b/>
          <w:bCs/>
          <w:color w:val="auto"/>
        </w:rPr>
        <w:t xml:space="preserve"> mit einer innovativen Deckellösung. </w:t>
      </w:r>
    </w:p>
    <w:p w14:paraId="7693D355" w14:textId="77777777" w:rsidR="006933BE" w:rsidRPr="00725B45" w:rsidRDefault="006933BE" w:rsidP="006933BE">
      <w:pPr>
        <w:jc w:val="both"/>
        <w:rPr>
          <w:rFonts w:ascii="Arial" w:hAnsi="Arial" w:cs="Arial"/>
          <w:color w:val="auto"/>
        </w:rPr>
      </w:pPr>
    </w:p>
    <w:p w14:paraId="05296973" w14:textId="527F0709" w:rsidR="002D04F6" w:rsidRDefault="00A82EBD" w:rsidP="002D04F6">
      <w:pPr>
        <w:jc w:val="both"/>
        <w:rPr>
          <w:rFonts w:ascii="Arial" w:hAnsi="Arial" w:cs="Arial"/>
          <w:color w:val="auto"/>
        </w:rPr>
      </w:pPr>
      <w:r w:rsidRPr="007462B2">
        <w:rPr>
          <w:rFonts w:ascii="Arial" w:hAnsi="Arial" w:cs="Arial"/>
          <w:color w:val="auto"/>
        </w:rPr>
        <w:t>Kremsmü</w:t>
      </w:r>
      <w:r w:rsidR="00C95AC3">
        <w:rPr>
          <w:rFonts w:ascii="Arial" w:hAnsi="Arial" w:cs="Arial"/>
          <w:color w:val="auto"/>
        </w:rPr>
        <w:t>nster, Oktober</w:t>
      </w:r>
      <w:r w:rsidR="00877637">
        <w:rPr>
          <w:rFonts w:ascii="Arial" w:hAnsi="Arial" w:cs="Arial"/>
          <w:color w:val="auto"/>
        </w:rPr>
        <w:t xml:space="preserve"> 2018</w:t>
      </w:r>
      <w:r w:rsidRPr="007462B2">
        <w:rPr>
          <w:rFonts w:ascii="Arial" w:hAnsi="Arial" w:cs="Arial"/>
          <w:color w:val="auto"/>
        </w:rPr>
        <w:t>.</w:t>
      </w:r>
      <w:r w:rsidRPr="000F2EE8">
        <w:rPr>
          <w:rFonts w:ascii="Arial" w:hAnsi="Arial" w:cs="Arial"/>
          <w:color w:val="auto"/>
        </w:rPr>
        <w:t xml:space="preserve"> </w:t>
      </w:r>
      <w:r w:rsidR="00C95AC3">
        <w:rPr>
          <w:rFonts w:ascii="Arial" w:hAnsi="Arial" w:cs="Arial"/>
          <w:color w:val="auto"/>
        </w:rPr>
        <w:t>Der „Crescents and Stars for Packaging Award“ hat es sich zum Ziel gesetzt, Verpackungslösungen aus der Türkei, aber auch von weltweiten Anbietern, vor den Vorhang zu holen und einem internationalen Publikum zugänglich zu machen. Greiner Packaging konn</w:t>
      </w:r>
      <w:r w:rsidR="00320CFB">
        <w:rPr>
          <w:rFonts w:ascii="Arial" w:hAnsi="Arial" w:cs="Arial"/>
          <w:color w:val="auto"/>
        </w:rPr>
        <w:t>te die Jur</w:t>
      </w:r>
      <w:r w:rsidR="008F2260">
        <w:rPr>
          <w:rFonts w:ascii="Arial" w:hAnsi="Arial" w:cs="Arial"/>
          <w:color w:val="auto"/>
        </w:rPr>
        <w:t xml:space="preserve">y zweimal überzeugen und holte </w:t>
      </w:r>
      <w:r w:rsidR="00320CFB">
        <w:rPr>
          <w:rFonts w:ascii="Arial" w:hAnsi="Arial" w:cs="Arial"/>
          <w:color w:val="auto"/>
        </w:rPr>
        <w:t xml:space="preserve">sowohl </w:t>
      </w:r>
      <w:r w:rsidR="0096027F">
        <w:rPr>
          <w:rFonts w:ascii="Arial" w:hAnsi="Arial" w:cs="Arial"/>
          <w:color w:val="auto"/>
        </w:rPr>
        <w:t>den Bronze- als auch den Perfection Award.</w:t>
      </w:r>
    </w:p>
    <w:p w14:paraId="4DE96EC1" w14:textId="135E8B56" w:rsidR="00C95AC3" w:rsidRDefault="00C95AC3" w:rsidP="002D04F6">
      <w:pPr>
        <w:jc w:val="both"/>
        <w:rPr>
          <w:rFonts w:ascii="Arial" w:hAnsi="Arial" w:cs="Arial"/>
          <w:color w:val="auto"/>
        </w:rPr>
      </w:pPr>
    </w:p>
    <w:p w14:paraId="2D141F4F" w14:textId="6728B721" w:rsidR="00320CFB" w:rsidRPr="00320CFB" w:rsidRDefault="00320CFB" w:rsidP="002D04F6">
      <w:pPr>
        <w:jc w:val="both"/>
        <w:rPr>
          <w:rFonts w:ascii="Arial" w:hAnsi="Arial" w:cs="Arial"/>
          <w:b/>
          <w:color w:val="auto"/>
        </w:rPr>
      </w:pPr>
      <w:r w:rsidRPr="00320CFB">
        <w:rPr>
          <w:rFonts w:ascii="Arial" w:hAnsi="Arial" w:cs="Arial"/>
          <w:b/>
          <w:color w:val="auto"/>
        </w:rPr>
        <w:t>Praktische Becherverpackung</w:t>
      </w:r>
    </w:p>
    <w:p w14:paraId="41920BE2" w14:textId="5FA8F793" w:rsidR="00C95AC3" w:rsidRDefault="00320CFB" w:rsidP="002D04F6">
      <w:pPr>
        <w:jc w:val="both"/>
        <w:rPr>
          <w:rFonts w:ascii="Arial" w:hAnsi="Arial" w:cs="Arial"/>
          <w:color w:val="auto"/>
        </w:rPr>
      </w:pPr>
      <w:r>
        <w:rPr>
          <w:rFonts w:ascii="Arial" w:hAnsi="Arial" w:cs="Arial"/>
          <w:color w:val="auto"/>
        </w:rPr>
        <w:t>Ausgezeichnet wurde ein weißer Polypropylenbecher mit Offset-</w:t>
      </w:r>
      <w:r w:rsidR="00C95AC3">
        <w:rPr>
          <w:rFonts w:ascii="Arial" w:hAnsi="Arial" w:cs="Arial"/>
          <w:color w:val="auto"/>
        </w:rPr>
        <w:t>Dekoration</w:t>
      </w:r>
      <w:r>
        <w:rPr>
          <w:rFonts w:ascii="Arial" w:hAnsi="Arial" w:cs="Arial"/>
          <w:color w:val="auto"/>
        </w:rPr>
        <w:t>, den Greiner Packaging</w:t>
      </w:r>
      <w:r w:rsidR="00C95AC3">
        <w:rPr>
          <w:rFonts w:ascii="Arial" w:hAnsi="Arial" w:cs="Arial"/>
          <w:color w:val="auto"/>
        </w:rPr>
        <w:t xml:space="preserve"> für </w:t>
      </w:r>
      <w:r w:rsidR="004E113E">
        <w:rPr>
          <w:rFonts w:ascii="Arial" w:hAnsi="Arial" w:cs="Arial"/>
          <w:color w:val="auto"/>
        </w:rPr>
        <w:t>das afrikanische Lebensmittelunternehmen Ghandour Foods Congo</w:t>
      </w:r>
      <w:r>
        <w:rPr>
          <w:rFonts w:ascii="Arial" w:hAnsi="Arial" w:cs="Arial"/>
          <w:color w:val="auto"/>
        </w:rPr>
        <w:t xml:space="preserve"> produziert</w:t>
      </w:r>
      <w:r w:rsidR="004E113E">
        <w:rPr>
          <w:rFonts w:ascii="Arial" w:hAnsi="Arial" w:cs="Arial"/>
          <w:color w:val="auto"/>
        </w:rPr>
        <w:t xml:space="preserve">. </w:t>
      </w:r>
      <w:r w:rsidR="00C95AC3">
        <w:rPr>
          <w:rFonts w:ascii="Arial" w:hAnsi="Arial" w:cs="Arial"/>
          <w:color w:val="auto"/>
        </w:rPr>
        <w:t>In der 250-Gramm-Verpackung wird Fruchtjoghurt in unterschiedlichen Sorten abgefüllt</w:t>
      </w:r>
      <w:r w:rsidR="00284ED8">
        <w:rPr>
          <w:rFonts w:ascii="Arial" w:hAnsi="Arial" w:cs="Arial"/>
          <w:color w:val="auto"/>
        </w:rPr>
        <w:t>, durch den bogenförmige</w:t>
      </w:r>
      <w:r>
        <w:rPr>
          <w:rFonts w:ascii="Arial" w:hAnsi="Arial" w:cs="Arial"/>
          <w:color w:val="auto"/>
        </w:rPr>
        <w:t xml:space="preserve">n </w:t>
      </w:r>
      <w:r w:rsidR="00284ED8">
        <w:rPr>
          <w:rFonts w:ascii="Arial" w:hAnsi="Arial" w:cs="Arial"/>
          <w:color w:val="auto"/>
        </w:rPr>
        <w:t xml:space="preserve">Boden des Bechers liegt dieser einerseits besonders gut in der Hand und </w:t>
      </w:r>
      <w:r>
        <w:rPr>
          <w:rFonts w:ascii="Arial" w:hAnsi="Arial" w:cs="Arial"/>
          <w:color w:val="auto"/>
        </w:rPr>
        <w:t>ist andererseits optimal stap</w:t>
      </w:r>
      <w:r w:rsidR="00284ED8">
        <w:rPr>
          <w:rFonts w:ascii="Arial" w:hAnsi="Arial" w:cs="Arial"/>
          <w:color w:val="auto"/>
        </w:rPr>
        <w:t xml:space="preserve">elbar. </w:t>
      </w:r>
    </w:p>
    <w:p w14:paraId="14530DDC" w14:textId="2006542B" w:rsidR="00446F7B" w:rsidRDefault="00446F7B" w:rsidP="002D04F6">
      <w:pPr>
        <w:jc w:val="both"/>
        <w:rPr>
          <w:rFonts w:ascii="Arial" w:hAnsi="Arial" w:cs="Arial"/>
          <w:color w:val="auto"/>
        </w:rPr>
      </w:pPr>
    </w:p>
    <w:p w14:paraId="2DD7ADAB" w14:textId="47825583" w:rsidR="00320CFB" w:rsidRPr="00320CFB" w:rsidRDefault="00320CFB" w:rsidP="002D04F6">
      <w:pPr>
        <w:jc w:val="both"/>
        <w:rPr>
          <w:rFonts w:ascii="Arial" w:hAnsi="Arial" w:cs="Arial"/>
          <w:b/>
          <w:color w:val="auto"/>
        </w:rPr>
      </w:pPr>
      <w:r w:rsidRPr="00320CFB">
        <w:rPr>
          <w:rFonts w:ascii="Arial" w:hAnsi="Arial" w:cs="Arial"/>
          <w:b/>
          <w:color w:val="auto"/>
        </w:rPr>
        <w:t>Convenience-Lösung</w:t>
      </w:r>
    </w:p>
    <w:p w14:paraId="24614BAC" w14:textId="108CAA00" w:rsidR="002D04F6" w:rsidRDefault="00320CFB" w:rsidP="002D04F6">
      <w:pPr>
        <w:jc w:val="both"/>
        <w:rPr>
          <w:rFonts w:ascii="Arial" w:hAnsi="Arial" w:cs="Arial"/>
          <w:color w:val="auto"/>
        </w:rPr>
      </w:pPr>
      <w:r>
        <w:rPr>
          <w:rFonts w:ascii="Arial" w:hAnsi="Arial" w:cs="Arial"/>
          <w:color w:val="auto"/>
        </w:rPr>
        <w:t xml:space="preserve">Ebenfalls mit einem Award bedacht </w:t>
      </w:r>
      <w:r w:rsidR="00284ED8">
        <w:rPr>
          <w:rFonts w:ascii="Arial" w:hAnsi="Arial" w:cs="Arial"/>
          <w:color w:val="auto"/>
        </w:rPr>
        <w:t xml:space="preserve">wurde eine Deckellösung aus Polypropylen: In den transparenten Deckel mit 95 mm Durchmesser ist ein Löffel eingelegt, produziert </w:t>
      </w:r>
      <w:r w:rsidR="0096027F">
        <w:rPr>
          <w:rFonts w:ascii="Arial" w:hAnsi="Arial" w:cs="Arial"/>
          <w:color w:val="auto"/>
        </w:rPr>
        <w:t>wird der Deckel</w:t>
      </w:r>
      <w:r w:rsidR="00284ED8">
        <w:rPr>
          <w:rFonts w:ascii="Arial" w:hAnsi="Arial" w:cs="Arial"/>
          <w:color w:val="auto"/>
        </w:rPr>
        <w:t xml:space="preserve"> mithilfe der Tiefziehtechnologie</w:t>
      </w:r>
      <w:bookmarkStart w:id="0" w:name="_GoBack"/>
      <w:bookmarkEnd w:id="0"/>
      <w:r w:rsidR="00284ED8">
        <w:rPr>
          <w:rFonts w:ascii="Arial" w:hAnsi="Arial" w:cs="Arial"/>
          <w:color w:val="auto"/>
        </w:rPr>
        <w:t xml:space="preserve">. Damit </w:t>
      </w:r>
      <w:r>
        <w:rPr>
          <w:rFonts w:ascii="Arial" w:hAnsi="Arial" w:cs="Arial"/>
          <w:color w:val="auto"/>
        </w:rPr>
        <w:t>kann der Deckel</w:t>
      </w:r>
      <w:r w:rsidR="00284ED8">
        <w:rPr>
          <w:rFonts w:ascii="Arial" w:hAnsi="Arial" w:cs="Arial"/>
          <w:color w:val="auto"/>
        </w:rPr>
        <w:t xml:space="preserve"> sowohl kosten- als auch ze</w:t>
      </w:r>
      <w:r>
        <w:rPr>
          <w:rFonts w:ascii="Arial" w:hAnsi="Arial" w:cs="Arial"/>
          <w:color w:val="auto"/>
        </w:rPr>
        <w:t xml:space="preserve">iteffizient hergestellt werden. Mithilfe des Löffels können unterschiedliche Gerichte praktisch unterwegs konsumiert werden, die Verpackungslösung entspricht damit genau dem aktuellen Convenience-Trend. </w:t>
      </w:r>
    </w:p>
    <w:p w14:paraId="1454E920" w14:textId="77777777" w:rsidR="00284ED8" w:rsidRDefault="00284ED8" w:rsidP="002D04F6">
      <w:pPr>
        <w:jc w:val="both"/>
        <w:rPr>
          <w:rFonts w:ascii="Arial" w:hAnsi="Arial" w:cs="Arial"/>
          <w:color w:val="auto"/>
        </w:rPr>
      </w:pPr>
    </w:p>
    <w:p w14:paraId="28603BF7" w14:textId="236CBBCB" w:rsidR="005B4D49" w:rsidRDefault="002A392B" w:rsidP="00D56061">
      <w:pPr>
        <w:jc w:val="both"/>
        <w:rPr>
          <w:rFonts w:ascii="Arial" w:hAnsi="Arial" w:cs="Arial"/>
          <w:color w:val="auto"/>
        </w:rPr>
      </w:pPr>
      <w:r>
        <w:rPr>
          <w:rFonts w:ascii="Arial" w:hAnsi="Arial" w:cs="Arial"/>
          <w:color w:val="auto"/>
        </w:rPr>
        <w:t xml:space="preserve">113 </w:t>
      </w:r>
      <w:r w:rsidR="00284ED8">
        <w:rPr>
          <w:rFonts w:ascii="Arial" w:hAnsi="Arial" w:cs="Arial"/>
          <w:color w:val="auto"/>
        </w:rPr>
        <w:t>Einreichungen</w:t>
      </w:r>
      <w:r>
        <w:rPr>
          <w:rFonts w:ascii="Arial" w:hAnsi="Arial" w:cs="Arial"/>
          <w:color w:val="auto"/>
        </w:rPr>
        <w:t xml:space="preserve"> – von insgesamt 210 – wurden mit dem </w:t>
      </w:r>
      <w:r w:rsidR="00284ED8">
        <w:rPr>
          <w:rFonts w:ascii="Arial" w:hAnsi="Arial" w:cs="Arial"/>
          <w:color w:val="auto"/>
        </w:rPr>
        <w:t>türkische</w:t>
      </w:r>
      <w:r>
        <w:rPr>
          <w:rFonts w:ascii="Arial" w:hAnsi="Arial" w:cs="Arial"/>
          <w:color w:val="auto"/>
        </w:rPr>
        <w:t>n</w:t>
      </w:r>
      <w:r w:rsidR="00284ED8">
        <w:rPr>
          <w:rFonts w:ascii="Arial" w:hAnsi="Arial" w:cs="Arial"/>
          <w:color w:val="auto"/>
        </w:rPr>
        <w:t xml:space="preserve"> </w:t>
      </w:r>
      <w:r w:rsidR="00A36D63">
        <w:rPr>
          <w:rFonts w:ascii="Arial" w:hAnsi="Arial" w:cs="Arial"/>
          <w:color w:val="auto"/>
        </w:rPr>
        <w:t>Verpackungs</w:t>
      </w:r>
      <w:r>
        <w:rPr>
          <w:rFonts w:ascii="Arial" w:hAnsi="Arial" w:cs="Arial"/>
          <w:color w:val="auto"/>
        </w:rPr>
        <w:t>preis in diesem Jahr ausgezeichnet</w:t>
      </w:r>
      <w:r w:rsidR="00A36D63">
        <w:rPr>
          <w:rFonts w:ascii="Arial" w:hAnsi="Arial" w:cs="Arial"/>
          <w:color w:val="auto"/>
        </w:rPr>
        <w:t xml:space="preserve">, </w:t>
      </w:r>
      <w:r>
        <w:rPr>
          <w:rFonts w:ascii="Arial" w:hAnsi="Arial" w:cs="Arial"/>
          <w:color w:val="auto"/>
        </w:rPr>
        <w:t>eingereicht werden konnte in 11</w:t>
      </w:r>
      <w:r w:rsidR="00284ED8">
        <w:rPr>
          <w:rFonts w:ascii="Arial" w:hAnsi="Arial" w:cs="Arial"/>
          <w:color w:val="auto"/>
        </w:rPr>
        <w:t xml:space="preserve"> Kategorien</w:t>
      </w:r>
      <w:r w:rsidR="00A36D63">
        <w:rPr>
          <w:rFonts w:ascii="Arial" w:hAnsi="Arial" w:cs="Arial"/>
          <w:color w:val="auto"/>
        </w:rPr>
        <w:t xml:space="preserve">. </w:t>
      </w:r>
    </w:p>
    <w:p w14:paraId="1BBF007F" w14:textId="6E3DBE7B" w:rsidR="004E113E" w:rsidRPr="00D56061" w:rsidRDefault="004E113E" w:rsidP="00392B25">
      <w:pPr>
        <w:jc w:val="both"/>
        <w:rPr>
          <w:rFonts w:ascii="Arial" w:hAnsi="Arial" w:cs="Arial"/>
          <w:color w:val="auto"/>
          <w:lang w:val="de-AT"/>
        </w:rPr>
      </w:pPr>
    </w:p>
    <w:p w14:paraId="0585812D" w14:textId="34EF7F63" w:rsidR="006F74B4" w:rsidRPr="006F74B4" w:rsidRDefault="006F74B4" w:rsidP="006F74B4">
      <w:pPr>
        <w:jc w:val="both"/>
        <w:rPr>
          <w:rFonts w:ascii="Arial" w:hAnsi="Arial" w:cs="Arial"/>
          <w:b/>
          <w:color w:val="auto"/>
          <w:lang w:val="de-AT"/>
        </w:rPr>
      </w:pPr>
      <w:r w:rsidRPr="006F74B4">
        <w:rPr>
          <w:rFonts w:ascii="Arial" w:hAnsi="Arial" w:cs="Arial"/>
          <w:b/>
          <w:color w:val="auto"/>
          <w:lang w:val="de-AT"/>
        </w:rPr>
        <w:t>Verpackungs-Facts</w:t>
      </w:r>
      <w:r w:rsidR="004E113E">
        <w:rPr>
          <w:rFonts w:ascii="Arial" w:hAnsi="Arial" w:cs="Arial"/>
          <w:b/>
          <w:color w:val="auto"/>
          <w:lang w:val="de-AT"/>
        </w:rPr>
        <w:t xml:space="preserve"> Becher</w:t>
      </w:r>
      <w:r w:rsidRPr="006F74B4">
        <w:rPr>
          <w:rFonts w:ascii="Arial" w:hAnsi="Arial" w:cs="Arial"/>
          <w:b/>
          <w:color w:val="auto"/>
          <w:lang w:val="de-AT"/>
        </w:rPr>
        <w:t>:</w:t>
      </w:r>
    </w:p>
    <w:p w14:paraId="75F49429" w14:textId="11D82AA6" w:rsidR="00D56061" w:rsidRDefault="004E113E" w:rsidP="00D56061">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Inhalt: 250 g</w:t>
      </w:r>
      <w:r w:rsidR="00D56061">
        <w:rPr>
          <w:rFonts w:ascii="Arial" w:hAnsi="Arial" w:cs="Arial"/>
          <w:sz w:val="24"/>
          <w:szCs w:val="24"/>
        </w:rPr>
        <w:t xml:space="preserve"> </w:t>
      </w:r>
    </w:p>
    <w:p w14:paraId="42E4EB7F" w14:textId="77777777" w:rsidR="00D56061" w:rsidRDefault="00D56061" w:rsidP="00D56061">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Material: PP</w:t>
      </w:r>
    </w:p>
    <w:p w14:paraId="632B31B0" w14:textId="3040F00D" w:rsidR="00D56061" w:rsidRDefault="004E113E" w:rsidP="00D56061">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Technologie: </w:t>
      </w:r>
      <w:r w:rsidR="002A392B">
        <w:rPr>
          <w:rFonts w:ascii="Arial" w:hAnsi="Arial" w:cs="Arial"/>
          <w:sz w:val="24"/>
          <w:szCs w:val="24"/>
        </w:rPr>
        <w:t>Tiefziehen</w:t>
      </w:r>
    </w:p>
    <w:p w14:paraId="0B1E22E1" w14:textId="3AF6B691" w:rsidR="00D56061" w:rsidRDefault="004E113E" w:rsidP="00D56061">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Dekoration: Offsetdruck</w:t>
      </w:r>
    </w:p>
    <w:p w14:paraId="740EA9C5" w14:textId="4F67E7A1" w:rsidR="00A93CF6" w:rsidRDefault="004E113E" w:rsidP="00D56061">
      <w:pPr>
        <w:numPr>
          <w:ilvl w:val="0"/>
          <w:numId w:val="9"/>
        </w:numPr>
        <w:jc w:val="both"/>
        <w:rPr>
          <w:rFonts w:ascii="Arial" w:hAnsi="Arial" w:cs="Arial"/>
        </w:rPr>
      </w:pPr>
      <w:r>
        <w:rPr>
          <w:rFonts w:ascii="Arial" w:hAnsi="Arial" w:cs="Arial"/>
        </w:rPr>
        <w:t>Farbe: weiß</w:t>
      </w:r>
    </w:p>
    <w:p w14:paraId="7AC2A0E8" w14:textId="6C710C39" w:rsidR="004E113E" w:rsidRDefault="004E113E" w:rsidP="00C33B5E">
      <w:pPr>
        <w:jc w:val="both"/>
        <w:rPr>
          <w:rFonts w:ascii="Arial" w:hAnsi="Arial" w:cs="Arial"/>
        </w:rPr>
      </w:pPr>
    </w:p>
    <w:p w14:paraId="3CC8E851" w14:textId="538BD32E" w:rsidR="004E113E" w:rsidRPr="006F74B4" w:rsidRDefault="004E113E" w:rsidP="004E113E">
      <w:pPr>
        <w:jc w:val="both"/>
        <w:rPr>
          <w:rFonts w:ascii="Arial" w:hAnsi="Arial" w:cs="Arial"/>
          <w:b/>
          <w:color w:val="auto"/>
          <w:lang w:val="de-AT"/>
        </w:rPr>
      </w:pPr>
      <w:r w:rsidRPr="006F74B4">
        <w:rPr>
          <w:rFonts w:ascii="Arial" w:hAnsi="Arial" w:cs="Arial"/>
          <w:b/>
          <w:color w:val="auto"/>
          <w:lang w:val="de-AT"/>
        </w:rPr>
        <w:t>Verpackungs-Facts</w:t>
      </w:r>
      <w:r>
        <w:rPr>
          <w:rFonts w:ascii="Arial" w:hAnsi="Arial" w:cs="Arial"/>
          <w:b/>
          <w:color w:val="auto"/>
          <w:lang w:val="de-AT"/>
        </w:rPr>
        <w:t xml:space="preserve"> Deckel inkl. Löffel</w:t>
      </w:r>
      <w:r w:rsidRPr="006F74B4">
        <w:rPr>
          <w:rFonts w:ascii="Arial" w:hAnsi="Arial" w:cs="Arial"/>
          <w:b/>
          <w:color w:val="auto"/>
          <w:lang w:val="de-AT"/>
        </w:rPr>
        <w:t>:</w:t>
      </w:r>
    </w:p>
    <w:p w14:paraId="6BEECAA4" w14:textId="13327520" w:rsidR="004E113E" w:rsidRPr="004E113E" w:rsidRDefault="004E113E" w:rsidP="004E113E">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Durchmesser: 95 mm</w:t>
      </w:r>
    </w:p>
    <w:p w14:paraId="4CE77D13" w14:textId="16B2FF09" w:rsidR="004E113E" w:rsidRDefault="004E113E" w:rsidP="004E113E">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Material: PP</w:t>
      </w:r>
    </w:p>
    <w:p w14:paraId="67B61D77" w14:textId="753D710F" w:rsidR="004E113E" w:rsidRDefault="004E113E" w:rsidP="004E113E">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Technologie: Tiefziehen</w:t>
      </w:r>
    </w:p>
    <w:p w14:paraId="50954DB9" w14:textId="5A3D1D32" w:rsidR="004E113E" w:rsidRDefault="004E113E" w:rsidP="004E113E">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Dekoration: Sleeve-Etikett </w:t>
      </w:r>
    </w:p>
    <w:p w14:paraId="0AD396D7" w14:textId="2622642E" w:rsidR="004E113E" w:rsidRDefault="004E113E" w:rsidP="004E113E">
      <w:pPr>
        <w:numPr>
          <w:ilvl w:val="0"/>
          <w:numId w:val="9"/>
        </w:numPr>
        <w:jc w:val="both"/>
        <w:rPr>
          <w:rFonts w:ascii="Arial" w:hAnsi="Arial" w:cs="Arial"/>
        </w:rPr>
      </w:pPr>
      <w:r>
        <w:rPr>
          <w:rFonts w:ascii="Arial" w:hAnsi="Arial" w:cs="Arial"/>
        </w:rPr>
        <w:t>Farbe: transparent</w:t>
      </w:r>
    </w:p>
    <w:p w14:paraId="5851717F" w14:textId="51C16932" w:rsidR="001D19BB" w:rsidRDefault="001D19BB" w:rsidP="00C33B5E">
      <w:pPr>
        <w:jc w:val="both"/>
        <w:rPr>
          <w:rFonts w:ascii="Arial" w:hAnsi="Arial" w:cs="Arial"/>
        </w:rPr>
      </w:pPr>
    </w:p>
    <w:p w14:paraId="31822292" w14:textId="77777777" w:rsidR="00B95092" w:rsidRDefault="00B95092"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6874FB07" w14:textId="77777777" w:rsidR="00AD5557" w:rsidRPr="00A36D63" w:rsidRDefault="00B26A85" w:rsidP="00AD5557">
      <w:pPr>
        <w:pBdr>
          <w:top w:val="single" w:sz="4" w:space="0" w:color="000000"/>
          <w:left w:val="single" w:sz="4" w:space="0" w:color="000000"/>
          <w:bottom w:val="single" w:sz="4" w:space="0" w:color="000000"/>
          <w:right w:val="single" w:sz="4" w:space="0" w:color="000000"/>
        </w:pBdr>
        <w:jc w:val="both"/>
        <w:rPr>
          <w:rFonts w:ascii="Arial"/>
          <w:b/>
          <w:bCs/>
          <w:sz w:val="22"/>
          <w:szCs w:val="22"/>
        </w:rPr>
      </w:pPr>
      <w:r w:rsidRPr="00A36D63">
        <w:rPr>
          <w:rFonts w:ascii="Arial" w:hAnsi="Arial" w:cs="Arial"/>
          <w:b/>
          <w:bCs/>
          <w:sz w:val="22"/>
          <w:szCs w:val="22"/>
        </w:rPr>
        <w:t>Ü</w:t>
      </w:r>
      <w:r w:rsidRPr="00A36D63">
        <w:rPr>
          <w:rFonts w:ascii="Arial"/>
          <w:b/>
          <w:bCs/>
          <w:sz w:val="22"/>
          <w:szCs w:val="22"/>
        </w:rPr>
        <w:t>ber Greiner Packaging</w:t>
      </w:r>
    </w:p>
    <w:p w14:paraId="61B0C8AF" w14:textId="071D71C8" w:rsidR="00A93CF6" w:rsidRPr="00A36D63" w:rsidRDefault="00A93CF6" w:rsidP="00A93CF6">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A36D63">
        <w:rPr>
          <w:rFonts w:ascii="Arial" w:eastAsia="Arial" w:hAnsi="Arial" w:cs="Arial"/>
          <w:bCs/>
          <w:sz w:val="22"/>
          <w:szCs w:val="22"/>
          <w:lang w:val="de-AT"/>
        </w:rPr>
        <w:t>Greiner Packaging zählt zu den führenden europäischen Herstellern von Kunststoffverpackungen im Food- und Non-Food-Bereich. Das Unternehmen steht seit fast 60 Jahren für hohe Lösungskompetenz in Entwicklung, Design, Produktion und Dekoration. Den Herausforderungen des Marktes begegnet Greiner Packaging mit zwei Business Units: Packaging und Assistec. Greiner Packaging beschäftigt rund 4.800 Mitarbeiter an mehr als 30 Standorten in 19 Ländern weltweit. 2017 erzielte das Unternehmen einen Jahresumsatz von 641 Millionen Euro (inkl. Joint Ventures). Das ist mehr als ein</w:t>
      </w:r>
      <w:r w:rsidR="00101E4F">
        <w:rPr>
          <w:rFonts w:ascii="Arial" w:eastAsia="Arial" w:hAnsi="Arial" w:cs="Arial"/>
          <w:bCs/>
          <w:sz w:val="22"/>
          <w:szCs w:val="22"/>
          <w:lang w:val="de-AT"/>
        </w:rPr>
        <w:t xml:space="preserve"> Drittel des Greiner-Gesamtumsatzes. </w:t>
      </w:r>
    </w:p>
    <w:p w14:paraId="26265A42" w14:textId="77777777" w:rsidR="00B95092" w:rsidRPr="00AD5557"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380C3632" w14:textId="46D9D674" w:rsidR="00721F60" w:rsidRDefault="00721F60" w:rsidP="00AD5557">
      <w:pPr>
        <w:widowControl w:val="0"/>
        <w:jc w:val="both"/>
        <w:rPr>
          <w:rFonts w:ascii="Arial" w:hAnsi="Arial" w:cs="Arial"/>
        </w:rPr>
      </w:pPr>
    </w:p>
    <w:p w14:paraId="2E04FE2D" w14:textId="77777777" w:rsidR="009619E5" w:rsidRPr="00AD5557" w:rsidRDefault="009619E5" w:rsidP="00AD5557">
      <w:pPr>
        <w:widowControl w:val="0"/>
        <w:jc w:val="both"/>
        <w:rPr>
          <w:rFonts w:ascii="Arial" w:hAnsi="Arial" w:cs="Arial"/>
        </w:rPr>
      </w:pPr>
    </w:p>
    <w:p w14:paraId="392EA316" w14:textId="77777777" w:rsidR="00B95092" w:rsidRPr="00A36D63" w:rsidRDefault="00B95092" w:rsidP="00B95092">
      <w:pPr>
        <w:jc w:val="both"/>
        <w:rPr>
          <w:rFonts w:ascii="Arial" w:hAnsi="Arial" w:cs="Arial"/>
          <w:b/>
          <w:bCs/>
          <w:sz w:val="22"/>
          <w:szCs w:val="22"/>
        </w:rPr>
      </w:pPr>
      <w:r w:rsidRPr="00A36D63">
        <w:rPr>
          <w:rFonts w:ascii="Arial" w:hAnsi="Arial" w:cs="Arial"/>
          <w:b/>
          <w:bCs/>
          <w:sz w:val="22"/>
          <w:szCs w:val="22"/>
        </w:rPr>
        <w:t>Text &amp; Bild:</w:t>
      </w:r>
    </w:p>
    <w:p w14:paraId="2DA71F9C" w14:textId="77777777" w:rsidR="002570CC" w:rsidRPr="00A36D63" w:rsidRDefault="002570CC" w:rsidP="00B95092">
      <w:pPr>
        <w:jc w:val="both"/>
        <w:rPr>
          <w:rFonts w:ascii="Arial" w:eastAsia="Arial" w:hAnsi="Arial" w:cs="Arial"/>
          <w:b/>
          <w:bCs/>
          <w:sz w:val="22"/>
          <w:szCs w:val="22"/>
        </w:rPr>
      </w:pPr>
    </w:p>
    <w:p w14:paraId="4D335A95" w14:textId="77777777" w:rsidR="00904601" w:rsidRPr="00A36D63" w:rsidRDefault="00B95092" w:rsidP="0034522D">
      <w:pPr>
        <w:jc w:val="both"/>
        <w:rPr>
          <w:rFonts w:ascii="Arial" w:eastAsia="Arial" w:hAnsi="Arial" w:cs="Arial"/>
          <w:b/>
          <w:bCs/>
          <w:sz w:val="22"/>
          <w:szCs w:val="22"/>
        </w:rPr>
      </w:pPr>
      <w:r w:rsidRPr="00A36D63">
        <w:rPr>
          <w:rFonts w:ascii="Arial" w:hAnsi="Arial" w:cs="Arial"/>
          <w:b/>
          <w:bCs/>
          <w:sz w:val="22"/>
          <w:szCs w:val="22"/>
        </w:rPr>
        <w:t xml:space="preserve">Textdokument sowie Bilder in hochauflösender Qualität zum Download: </w:t>
      </w:r>
    </w:p>
    <w:p w14:paraId="415809DD" w14:textId="088CB203" w:rsidR="008F2260" w:rsidRPr="008F2260" w:rsidRDefault="00E46E5A" w:rsidP="008F2260">
      <w:pPr>
        <w:jc w:val="both"/>
        <w:rPr>
          <w:rFonts w:ascii="Arial" w:hAnsi="Arial" w:cs="Arial"/>
          <w:sz w:val="22"/>
          <w:szCs w:val="22"/>
          <w:u w:val="single"/>
          <w:lang w:val="de-AT"/>
        </w:rPr>
      </w:pPr>
      <w:hyperlink r:id="rId8" w:history="1">
        <w:r w:rsidR="008F2260" w:rsidRPr="008F2260">
          <w:rPr>
            <w:rStyle w:val="Hyperlink"/>
            <w:rFonts w:ascii="Arial" w:hAnsi="Arial" w:cs="Arial"/>
            <w:sz w:val="22"/>
            <w:szCs w:val="22"/>
            <w:lang w:val="de-AT"/>
          </w:rPr>
          <w:t>https://mam.greiner.at/pinaccess/showpin.do?pinCode=fYCp3movNOAb</w:t>
        </w:r>
      </w:hyperlink>
    </w:p>
    <w:p w14:paraId="5E5C4864" w14:textId="3C600D3A" w:rsidR="00A82EBD" w:rsidRDefault="00A82EBD" w:rsidP="005C2646">
      <w:pPr>
        <w:jc w:val="both"/>
        <w:rPr>
          <w:rStyle w:val="Hyperlink"/>
          <w:rFonts w:ascii="Arial" w:hAnsi="Arial" w:cs="Arial"/>
          <w:sz w:val="22"/>
          <w:szCs w:val="22"/>
          <w:lang w:val="de-AT"/>
        </w:rPr>
      </w:pPr>
    </w:p>
    <w:p w14:paraId="0F8C9F2D" w14:textId="77777777" w:rsidR="009619E5" w:rsidRPr="00A36D63" w:rsidRDefault="009619E5" w:rsidP="005C2646">
      <w:pPr>
        <w:jc w:val="both"/>
        <w:rPr>
          <w:rFonts w:ascii="Arial" w:hAnsi="Arial" w:cs="Arial"/>
          <w:bCs/>
          <w:sz w:val="22"/>
          <w:szCs w:val="22"/>
          <w:u w:val="single"/>
        </w:rPr>
      </w:pPr>
    </w:p>
    <w:p w14:paraId="3FDF7B01" w14:textId="7CFDF0D0" w:rsidR="007462B2" w:rsidRPr="00A36D63" w:rsidRDefault="00B95092" w:rsidP="00B95092">
      <w:pPr>
        <w:jc w:val="both"/>
        <w:rPr>
          <w:rFonts w:ascii="Arial" w:hAnsi="Arial" w:cs="Arial"/>
          <w:sz w:val="22"/>
          <w:szCs w:val="22"/>
        </w:rPr>
      </w:pPr>
      <w:r w:rsidRPr="00A36D63">
        <w:rPr>
          <w:rFonts w:ascii="Arial" w:hAnsi="Arial" w:cs="Arial"/>
          <w:sz w:val="22"/>
          <w:szCs w:val="22"/>
        </w:rPr>
        <w:t>Bilder zur honorarfreien Verwendung, Credit: Greiner Packaging International</w:t>
      </w:r>
    </w:p>
    <w:p w14:paraId="7B7EA469" w14:textId="77777777" w:rsidR="00877637" w:rsidRDefault="00877637" w:rsidP="00877637">
      <w:pPr>
        <w:jc w:val="both"/>
        <w:rPr>
          <w:rFonts w:ascii="Arial"/>
        </w:rPr>
      </w:pPr>
    </w:p>
    <w:p w14:paraId="4476422F" w14:textId="30EDA0D8" w:rsidR="00877637" w:rsidRDefault="00A03A89" w:rsidP="00877637">
      <w:pPr>
        <w:jc w:val="both"/>
        <w:rPr>
          <w:rFonts w:ascii="Arial"/>
        </w:rPr>
      </w:pPr>
      <w:r>
        <w:rPr>
          <w:rFonts w:ascii="Arial"/>
          <w:noProof/>
        </w:rPr>
        <w:drawing>
          <wp:anchor distT="0" distB="0" distL="114300" distR="114300" simplePos="0" relativeHeight="251658240" behindDoc="1" locked="0" layoutInCell="1" allowOverlap="1" wp14:anchorId="7A33CB63" wp14:editId="7B805593">
            <wp:simplePos x="0" y="0"/>
            <wp:positionH relativeFrom="column">
              <wp:posOffset>3405505</wp:posOffset>
            </wp:positionH>
            <wp:positionV relativeFrom="paragraph">
              <wp:posOffset>39370</wp:posOffset>
            </wp:positionV>
            <wp:extent cx="2789555" cy="1767205"/>
            <wp:effectExtent l="0" t="0" r="4445" b="0"/>
            <wp:wrapTight wrapText="bothSides">
              <wp:wrapPolygon edited="0">
                <wp:start x="0" y="0"/>
                <wp:lineTo x="0" y="21421"/>
                <wp:lineTo x="21536" y="21421"/>
                <wp:lineTo x="2153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8-10-15 um 14.09.50.png"/>
                    <pic:cNvPicPr/>
                  </pic:nvPicPr>
                  <pic:blipFill>
                    <a:blip r:embed="rId9"/>
                    <a:stretch>
                      <a:fillRect/>
                    </a:stretch>
                  </pic:blipFill>
                  <pic:spPr>
                    <a:xfrm>
                      <a:off x="0" y="0"/>
                      <a:ext cx="2789555" cy="1767205"/>
                    </a:xfrm>
                    <a:prstGeom prst="rect">
                      <a:avLst/>
                    </a:prstGeom>
                  </pic:spPr>
                </pic:pic>
              </a:graphicData>
            </a:graphic>
            <wp14:sizeRelH relativeFrom="margin">
              <wp14:pctWidth>0</wp14:pctWidth>
            </wp14:sizeRelH>
            <wp14:sizeRelV relativeFrom="margin">
              <wp14:pctHeight>0</wp14:pctHeight>
            </wp14:sizeRelV>
          </wp:anchor>
        </w:drawing>
      </w:r>
      <w:r>
        <w:rPr>
          <w:rFonts w:ascii="Arial"/>
          <w:noProof/>
        </w:rPr>
        <w:drawing>
          <wp:anchor distT="0" distB="0" distL="114300" distR="114300" simplePos="0" relativeHeight="251659264" behindDoc="1" locked="0" layoutInCell="1" allowOverlap="1" wp14:anchorId="1C6CEE97" wp14:editId="274042F4">
            <wp:simplePos x="0" y="0"/>
            <wp:positionH relativeFrom="column">
              <wp:posOffset>0</wp:posOffset>
            </wp:positionH>
            <wp:positionV relativeFrom="paragraph">
              <wp:posOffset>3810</wp:posOffset>
            </wp:positionV>
            <wp:extent cx="2466000" cy="1810800"/>
            <wp:effectExtent l="0" t="0" r="0" b="5715"/>
            <wp:wrapTight wrapText="bothSides">
              <wp:wrapPolygon edited="0">
                <wp:start x="0" y="0"/>
                <wp:lineTo x="0" y="21517"/>
                <wp:lineTo x="21472" y="21517"/>
                <wp:lineTo x="2147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8-10-15 um 14.09.26.png"/>
                    <pic:cNvPicPr/>
                  </pic:nvPicPr>
                  <pic:blipFill>
                    <a:blip r:embed="rId10"/>
                    <a:stretch>
                      <a:fillRect/>
                    </a:stretch>
                  </pic:blipFill>
                  <pic:spPr>
                    <a:xfrm>
                      <a:off x="0" y="0"/>
                      <a:ext cx="2466000" cy="1810800"/>
                    </a:xfrm>
                    <a:prstGeom prst="rect">
                      <a:avLst/>
                    </a:prstGeom>
                  </pic:spPr>
                </pic:pic>
              </a:graphicData>
            </a:graphic>
            <wp14:sizeRelH relativeFrom="margin">
              <wp14:pctWidth>0</wp14:pctWidth>
            </wp14:sizeRelH>
            <wp14:sizeRelV relativeFrom="margin">
              <wp14:pctHeight>0</wp14:pctHeight>
            </wp14:sizeRelV>
          </wp:anchor>
        </w:drawing>
      </w:r>
    </w:p>
    <w:p w14:paraId="07D5F09A" w14:textId="77777777" w:rsidR="00877637" w:rsidRDefault="00877637" w:rsidP="00877637">
      <w:pPr>
        <w:jc w:val="both"/>
        <w:rPr>
          <w:rFonts w:ascii="Arial"/>
        </w:rPr>
      </w:pPr>
    </w:p>
    <w:p w14:paraId="19DCAD41" w14:textId="77777777" w:rsidR="00D56061" w:rsidRDefault="00D56061" w:rsidP="00877637">
      <w:pPr>
        <w:jc w:val="both"/>
        <w:rPr>
          <w:rFonts w:ascii="Arial"/>
        </w:rPr>
      </w:pPr>
    </w:p>
    <w:p w14:paraId="172A814D" w14:textId="77777777" w:rsidR="00D56061" w:rsidRDefault="00D56061" w:rsidP="00877637">
      <w:pPr>
        <w:jc w:val="both"/>
        <w:rPr>
          <w:rFonts w:ascii="Arial"/>
        </w:rPr>
      </w:pPr>
    </w:p>
    <w:p w14:paraId="5F599FA2" w14:textId="77777777" w:rsidR="00D56061" w:rsidRDefault="00D56061" w:rsidP="00877637">
      <w:pPr>
        <w:jc w:val="both"/>
        <w:rPr>
          <w:rFonts w:ascii="Arial"/>
        </w:rPr>
      </w:pPr>
    </w:p>
    <w:p w14:paraId="2660A9BB" w14:textId="77777777" w:rsidR="00D56061" w:rsidRDefault="00D56061" w:rsidP="00877637">
      <w:pPr>
        <w:jc w:val="both"/>
        <w:rPr>
          <w:rFonts w:ascii="Arial"/>
        </w:rPr>
      </w:pPr>
    </w:p>
    <w:p w14:paraId="4C1486F4" w14:textId="1CC01CA9" w:rsidR="00A36D63" w:rsidRDefault="00A36D63" w:rsidP="00A36D63">
      <w:pPr>
        <w:jc w:val="both"/>
        <w:rPr>
          <w:rFonts w:ascii="Arial" w:hAnsi="Arial" w:cs="Arial"/>
          <w:bCs/>
          <w:color w:val="auto"/>
        </w:rPr>
      </w:pPr>
    </w:p>
    <w:p w14:paraId="1118405C" w14:textId="6A69CF67" w:rsidR="009619E5" w:rsidRDefault="009619E5" w:rsidP="00A36D63">
      <w:pPr>
        <w:jc w:val="both"/>
        <w:rPr>
          <w:rFonts w:ascii="Arial" w:hAnsi="Arial" w:cs="Arial"/>
          <w:bCs/>
          <w:color w:val="auto"/>
        </w:rPr>
      </w:pPr>
    </w:p>
    <w:p w14:paraId="78469548" w14:textId="77777777" w:rsidR="009619E5" w:rsidRDefault="009619E5" w:rsidP="00A36D63">
      <w:pPr>
        <w:jc w:val="both"/>
        <w:rPr>
          <w:rFonts w:ascii="Arial" w:hAnsi="Arial" w:cs="Arial"/>
          <w:bCs/>
          <w:color w:val="auto"/>
        </w:rPr>
      </w:pPr>
    </w:p>
    <w:p w14:paraId="34C8BAB1" w14:textId="77777777" w:rsidR="00A03A89" w:rsidRDefault="00A03A89" w:rsidP="00B95092">
      <w:pPr>
        <w:jc w:val="both"/>
        <w:rPr>
          <w:rFonts w:ascii="Arial" w:hAnsi="Arial" w:cs="Arial"/>
          <w:bCs/>
          <w:color w:val="auto"/>
          <w:sz w:val="22"/>
          <w:szCs w:val="22"/>
        </w:rPr>
      </w:pPr>
    </w:p>
    <w:p w14:paraId="36CEC04E" w14:textId="77777777" w:rsidR="00A03A89" w:rsidRDefault="00A03A89" w:rsidP="00B95092">
      <w:pPr>
        <w:jc w:val="both"/>
        <w:rPr>
          <w:rFonts w:ascii="Arial" w:hAnsi="Arial" w:cs="Arial"/>
          <w:bCs/>
          <w:color w:val="auto"/>
          <w:sz w:val="22"/>
          <w:szCs w:val="22"/>
        </w:rPr>
      </w:pPr>
    </w:p>
    <w:p w14:paraId="04B3A4D5" w14:textId="77777777" w:rsidR="00A03A89" w:rsidRDefault="00A03A89" w:rsidP="00B95092">
      <w:pPr>
        <w:jc w:val="both"/>
        <w:rPr>
          <w:rFonts w:ascii="Arial" w:hAnsi="Arial" w:cs="Arial"/>
          <w:bCs/>
          <w:color w:val="auto"/>
          <w:sz w:val="22"/>
          <w:szCs w:val="22"/>
        </w:rPr>
      </w:pPr>
    </w:p>
    <w:p w14:paraId="62276321" w14:textId="34B451D2" w:rsidR="00D56061" w:rsidRPr="00A36D63" w:rsidRDefault="005B4D49" w:rsidP="00B95092">
      <w:pPr>
        <w:jc w:val="both"/>
        <w:rPr>
          <w:rFonts w:ascii="Arial" w:hAnsi="Arial" w:cs="Arial"/>
          <w:bCs/>
          <w:color w:val="auto"/>
          <w:sz w:val="22"/>
          <w:szCs w:val="22"/>
        </w:rPr>
      </w:pPr>
      <w:r w:rsidRPr="00A36D63">
        <w:rPr>
          <w:rFonts w:ascii="Arial" w:hAnsi="Arial" w:cs="Arial"/>
          <w:bCs/>
          <w:color w:val="auto"/>
          <w:sz w:val="22"/>
          <w:szCs w:val="22"/>
        </w:rPr>
        <w:t>Bildtext:</w:t>
      </w:r>
      <w:r w:rsidR="009619E5">
        <w:rPr>
          <w:rFonts w:ascii="Arial" w:hAnsi="Arial" w:cs="Arial"/>
          <w:bCs/>
          <w:color w:val="auto"/>
          <w:sz w:val="22"/>
          <w:szCs w:val="22"/>
        </w:rPr>
        <w:t xml:space="preserve"> Praktischer Becher, innovativer Deckel </w:t>
      </w:r>
      <w:r w:rsidR="00A36D63" w:rsidRPr="00A36D63">
        <w:rPr>
          <w:rFonts w:ascii="Arial" w:hAnsi="Arial" w:cs="Arial"/>
          <w:bCs/>
          <w:color w:val="auto"/>
          <w:sz w:val="22"/>
          <w:szCs w:val="22"/>
        </w:rPr>
        <w:t>–</w:t>
      </w:r>
      <w:r w:rsidR="009619E5">
        <w:rPr>
          <w:rFonts w:ascii="Arial" w:hAnsi="Arial" w:cs="Arial"/>
          <w:bCs/>
          <w:color w:val="auto"/>
          <w:sz w:val="22"/>
          <w:szCs w:val="22"/>
        </w:rPr>
        <w:t xml:space="preserve"> für beide Verpackungslösungen wurde Greiner Packaging </w:t>
      </w:r>
      <w:r w:rsidR="00A36D63" w:rsidRPr="00A36D63">
        <w:rPr>
          <w:rFonts w:ascii="Arial" w:hAnsi="Arial" w:cs="Arial"/>
          <w:bCs/>
          <w:color w:val="auto"/>
          <w:sz w:val="22"/>
          <w:szCs w:val="22"/>
        </w:rPr>
        <w:t xml:space="preserve">mit dem </w:t>
      </w:r>
      <w:r w:rsidR="009619E5">
        <w:rPr>
          <w:rFonts w:ascii="Arial" w:hAnsi="Arial" w:cs="Arial"/>
          <w:bCs/>
          <w:color w:val="auto"/>
          <w:sz w:val="22"/>
          <w:szCs w:val="22"/>
        </w:rPr>
        <w:t>türkischen „</w:t>
      </w:r>
      <w:r w:rsidR="009619E5" w:rsidRPr="009619E5">
        <w:rPr>
          <w:rFonts w:ascii="Arial" w:hAnsi="Arial" w:cs="Arial"/>
          <w:bCs/>
          <w:color w:val="auto"/>
          <w:sz w:val="22"/>
          <w:szCs w:val="22"/>
        </w:rPr>
        <w:t>Crescents and Stars for Packaging Award</w:t>
      </w:r>
      <w:r w:rsidR="009619E5">
        <w:rPr>
          <w:rFonts w:ascii="Arial" w:hAnsi="Arial" w:cs="Arial"/>
          <w:bCs/>
          <w:color w:val="auto"/>
          <w:sz w:val="22"/>
          <w:szCs w:val="22"/>
        </w:rPr>
        <w:t>“</w:t>
      </w:r>
      <w:r w:rsidR="009619E5" w:rsidRPr="009619E5">
        <w:rPr>
          <w:rFonts w:ascii="Arial" w:hAnsi="Arial" w:cs="Arial"/>
          <w:bCs/>
          <w:color w:val="auto"/>
          <w:sz w:val="22"/>
          <w:szCs w:val="22"/>
        </w:rPr>
        <w:t xml:space="preserve"> </w:t>
      </w:r>
      <w:r w:rsidR="00A36D63" w:rsidRPr="00A36D63">
        <w:rPr>
          <w:rFonts w:ascii="Arial" w:hAnsi="Arial" w:cs="Arial"/>
          <w:bCs/>
          <w:color w:val="auto"/>
          <w:sz w:val="22"/>
          <w:szCs w:val="22"/>
        </w:rPr>
        <w:t xml:space="preserve">ausgezeichnet. </w:t>
      </w:r>
    </w:p>
    <w:p w14:paraId="42AA8D47" w14:textId="4FC10A12" w:rsidR="00A36D63" w:rsidRDefault="00A36D63" w:rsidP="00B95092">
      <w:pPr>
        <w:jc w:val="both"/>
        <w:rPr>
          <w:rFonts w:ascii="Arial" w:eastAsia="Arial" w:hAnsi="Arial" w:cs="Arial"/>
        </w:rPr>
      </w:pPr>
    </w:p>
    <w:p w14:paraId="3BAC44B5" w14:textId="77777777" w:rsidR="00A36D63" w:rsidRDefault="00A36D63" w:rsidP="00B95092">
      <w:pPr>
        <w:jc w:val="both"/>
        <w:rPr>
          <w:rFonts w:ascii="Arial" w:eastAsia="Arial" w:hAnsi="Arial" w:cs="Arial"/>
        </w:rPr>
      </w:pPr>
    </w:p>
    <w:p w14:paraId="70B3FD46" w14:textId="77777777" w:rsidR="00B95092" w:rsidRDefault="00B95092" w:rsidP="00B95092">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440866EF" w14:textId="77777777" w:rsidR="00B95092" w:rsidRPr="00A36D63" w:rsidRDefault="00B95092" w:rsidP="00B95092">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A36D63">
        <w:rPr>
          <w:rFonts w:ascii="Arial" w:hAnsi="Arial" w:cs="Arial"/>
          <w:b/>
          <w:bCs/>
          <w:sz w:val="22"/>
          <w:szCs w:val="22"/>
        </w:rPr>
        <w:t xml:space="preserve">Über Rückfragen freut sich: </w:t>
      </w:r>
    </w:p>
    <w:p w14:paraId="437D1E8C" w14:textId="28955802"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A36D63">
        <w:rPr>
          <w:rFonts w:ascii="Arial" w:hAnsi="Arial" w:cs="Arial"/>
          <w:sz w:val="22"/>
          <w:szCs w:val="22"/>
        </w:rPr>
        <w:t>Mag. Carina Maurer, Bakk. I Text, Konzeption &amp; PR</w:t>
      </w:r>
    </w:p>
    <w:p w14:paraId="3209A93E" w14:textId="77777777"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A36D63">
        <w:rPr>
          <w:rFonts w:ascii="Arial" w:hAnsi="Arial" w:cs="Arial"/>
          <w:sz w:val="22"/>
          <w:szCs w:val="22"/>
        </w:rPr>
        <w:t>SPS MARKETING GmbH | B 2 Businessclass | Linz, Stuttgart</w:t>
      </w:r>
    </w:p>
    <w:p w14:paraId="37AE74D5" w14:textId="77777777"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A36D63">
        <w:rPr>
          <w:rFonts w:ascii="Arial" w:hAnsi="Arial" w:cs="Arial"/>
          <w:sz w:val="22"/>
          <w:szCs w:val="22"/>
        </w:rPr>
        <w:t xml:space="preserve">Jaxstraße 2 – 4, A-4020 Linz, </w:t>
      </w:r>
    </w:p>
    <w:p w14:paraId="3AC4E9E5" w14:textId="77777777"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A36D63">
        <w:rPr>
          <w:rFonts w:ascii="Arial" w:hAnsi="Arial" w:cs="Arial"/>
          <w:sz w:val="22"/>
          <w:szCs w:val="22"/>
        </w:rPr>
        <w:t>Tel. +43 (0) 732 60 50 38-29</w:t>
      </w:r>
    </w:p>
    <w:p w14:paraId="2F4DB9DA" w14:textId="77777777"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A36D63">
        <w:rPr>
          <w:rFonts w:ascii="Arial" w:hAnsi="Arial" w:cs="Arial"/>
          <w:sz w:val="22"/>
          <w:szCs w:val="22"/>
        </w:rPr>
        <w:t>E-Mail: c.maurer@sps-marketing.com</w:t>
      </w:r>
    </w:p>
    <w:p w14:paraId="53DFBADC" w14:textId="77777777" w:rsidR="002570CC" w:rsidRPr="00A36D63" w:rsidRDefault="00E46E5A" w:rsidP="002570CC">
      <w:pPr>
        <w:pBdr>
          <w:top w:val="single" w:sz="4" w:space="0" w:color="000000"/>
          <w:left w:val="single" w:sz="4" w:space="0" w:color="000000"/>
          <w:bottom w:val="single" w:sz="4" w:space="0" w:color="000000"/>
          <w:right w:val="single" w:sz="4" w:space="0" w:color="000000"/>
        </w:pBdr>
        <w:jc w:val="both"/>
        <w:rPr>
          <w:rFonts w:ascii="Arial" w:hAnsi="Arial" w:cs="Arial"/>
          <w:sz w:val="22"/>
          <w:szCs w:val="22"/>
          <w:lang w:val="en-US"/>
        </w:rPr>
      </w:pPr>
      <w:hyperlink r:id="rId11" w:history="1">
        <w:r w:rsidR="002570CC" w:rsidRPr="00A36D63">
          <w:rPr>
            <w:rStyle w:val="Hyperlink"/>
            <w:rFonts w:ascii="Arial" w:hAnsi="Arial" w:cs="Arial"/>
            <w:sz w:val="22"/>
            <w:szCs w:val="22"/>
            <w:u w:val="none"/>
            <w:lang w:val="en-US"/>
          </w:rPr>
          <w:t>www.sps-marketing.com</w:t>
        </w:r>
      </w:hyperlink>
    </w:p>
    <w:p w14:paraId="6A2D4380" w14:textId="77777777" w:rsidR="00882297" w:rsidRPr="005C77EA" w:rsidRDefault="00882297" w:rsidP="00B95092">
      <w:pPr>
        <w:pBdr>
          <w:top w:val="single" w:sz="4" w:space="0" w:color="000000"/>
          <w:left w:val="single" w:sz="4" w:space="0" w:color="000000"/>
          <w:bottom w:val="single" w:sz="4" w:space="0" w:color="000000"/>
          <w:right w:val="single" w:sz="4" w:space="0" w:color="000000"/>
        </w:pBdr>
        <w:jc w:val="both"/>
        <w:rPr>
          <w:rFonts w:ascii="Arial" w:eastAsia="Arial" w:hAnsi="Arial" w:cs="Arial"/>
          <w:lang w:val="de-AT"/>
        </w:rPr>
      </w:pPr>
    </w:p>
    <w:sectPr w:rsidR="00882297" w:rsidRPr="005C77EA" w:rsidSect="00586E90">
      <w:headerReference w:type="default" r:id="rId12"/>
      <w:footerReference w:type="default" r:id="rId13"/>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2A054" w14:textId="77777777" w:rsidR="00E46E5A" w:rsidRDefault="00E46E5A">
      <w:r>
        <w:separator/>
      </w:r>
    </w:p>
  </w:endnote>
  <w:endnote w:type="continuationSeparator" w:id="0">
    <w:p w14:paraId="61E23F27" w14:textId="77777777" w:rsidR="00E46E5A" w:rsidRDefault="00E4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6CDE" w14:textId="77777777" w:rsidR="00C12339" w:rsidRDefault="00C12339">
    <w:pPr>
      <w:pStyle w:val="Fuzeile"/>
      <w:rPr>
        <w:rFonts w:ascii="Arial" w:eastAsia="Arial" w:hAnsi="Arial" w:cs="Arial"/>
        <w:b/>
        <w:bCs/>
        <w:sz w:val="20"/>
        <w:szCs w:val="20"/>
      </w:rPr>
    </w:pPr>
    <w:r>
      <w:rPr>
        <w:rFonts w:ascii="Arial" w:eastAsia="Arial" w:hAnsi="Arial" w:cs="Arial"/>
        <w:noProof/>
        <w:color w:val="0000FF"/>
        <w:sz w:val="20"/>
        <w:szCs w:val="20"/>
        <w:u w:val="single" w:color="0000FF"/>
        <w:lang w:eastAsia="de-DE"/>
      </w:rPr>
      <w:drawing>
        <wp:anchor distT="0" distB="0" distL="114300" distR="114300" simplePos="0" relativeHeight="251658240" behindDoc="0" locked="0" layoutInCell="1" allowOverlap="1" wp14:anchorId="60AC7544" wp14:editId="531B8FBD">
          <wp:simplePos x="0" y="0"/>
          <wp:positionH relativeFrom="column">
            <wp:posOffset>5139055</wp:posOffset>
          </wp:positionH>
          <wp:positionV relativeFrom="paragraph">
            <wp:posOffset>-56515</wp:posOffset>
          </wp:positionV>
          <wp:extent cx="1261745" cy="709295"/>
          <wp:effectExtent l="0" t="0" r="0" b="0"/>
          <wp:wrapTight wrapText="bothSides">
            <wp:wrapPolygon edited="0">
              <wp:start x="0" y="0"/>
              <wp:lineTo x="0" y="20885"/>
              <wp:lineTo x="21306" y="20885"/>
              <wp:lineTo x="21306" y="0"/>
              <wp:lineTo x="0" y="0"/>
            </wp:wrapPolygon>
          </wp:wrapTight>
          <wp:docPr id="3" name="Bild 3" descr="Projekte:SPS MARKETING LINZ_KUNDEN:GPI_Greiner Packaging:Allgemein:GPI_Logo+Claim_Aufbereitung:Greiner_Packaging:Greiner_Packaging_Logo:Greiner_Packaging_Logo_RGB:Greiner_Packaging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SPS MARKETING LINZ_KUNDEN:GPI_Greiner Packaging:Allgemein:GPI_Logo+Claim_Aufbereitung:Greiner_Packaging:Greiner_Packaging_Logo:Greiner_Packaging_Logo_RGB:Greiner_Packaging_Logo_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723" t="11828" r="10200" b="10091"/>
                  <a:stretch/>
                </pic:blipFill>
                <pic:spPr bwMode="auto">
                  <a:xfrm>
                    <a:off x="0" y="0"/>
                    <a:ext cx="1261745" cy="7092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b/>
        <w:bCs/>
        <w:sz w:val="20"/>
        <w:szCs w:val="20"/>
      </w:rPr>
      <w:t>Greiner Packaging International GmbH</w:t>
    </w:r>
  </w:p>
  <w:p w14:paraId="5EC05278" w14:textId="77777777" w:rsidR="00C12339" w:rsidRDefault="00C12339">
    <w:pPr>
      <w:pStyle w:val="Fuzeile"/>
      <w:rPr>
        <w:rFonts w:ascii="Arial" w:eastAsia="Arial" w:hAnsi="Arial" w:cs="Arial"/>
        <w:sz w:val="20"/>
        <w:szCs w:val="20"/>
      </w:rPr>
    </w:pPr>
    <w:r>
      <w:rPr>
        <w:rFonts w:ascii="Arial"/>
        <w:sz w:val="20"/>
        <w:szCs w:val="20"/>
      </w:rPr>
      <w:t>Greinerstra</w:t>
    </w:r>
    <w:r>
      <w:rPr>
        <w:rFonts w:hAnsi="Arial Unicode MS"/>
        <w:sz w:val="20"/>
        <w:szCs w:val="20"/>
      </w:rPr>
      <w:t>ß</w:t>
    </w:r>
    <w:r>
      <w:rPr>
        <w:rFonts w:ascii="Arial"/>
        <w:sz w:val="20"/>
        <w:szCs w:val="20"/>
      </w:rPr>
      <w:t>e 70, A-4550 Kremsm</w:t>
    </w:r>
    <w:r>
      <w:rPr>
        <w:rFonts w:hAnsi="Arial Unicode MS"/>
        <w:sz w:val="20"/>
        <w:szCs w:val="20"/>
      </w:rPr>
      <w:t>ü</w:t>
    </w:r>
    <w:r>
      <w:rPr>
        <w:rFonts w:ascii="Arial"/>
        <w:sz w:val="20"/>
        <w:szCs w:val="20"/>
      </w:rPr>
      <w:t xml:space="preserve">nster </w:t>
    </w:r>
  </w:p>
  <w:p w14:paraId="1328ACEC" w14:textId="77777777" w:rsidR="00C12339" w:rsidRDefault="00E46E5A">
    <w:pPr>
      <w:pStyle w:val="Fuzeile"/>
    </w:pPr>
    <w:hyperlink r:id="rId2" w:history="1">
      <w:r w:rsidR="00C12339">
        <w:rPr>
          <w:rStyle w:val="Hyperlink0"/>
        </w:rPr>
        <w:t>www.greiner-gpi.com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BA50B" w14:textId="77777777" w:rsidR="00E46E5A" w:rsidRDefault="00E46E5A">
      <w:r>
        <w:separator/>
      </w:r>
    </w:p>
  </w:footnote>
  <w:footnote w:type="continuationSeparator" w:id="0">
    <w:p w14:paraId="05AC12E7" w14:textId="77777777" w:rsidR="00E46E5A" w:rsidRDefault="00E46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5EB17" w14:textId="77777777" w:rsidR="00C12339" w:rsidRDefault="00C12339">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17F88D3A" w14:textId="1140DBD4" w:rsidR="00C12339" w:rsidRDefault="00EF58B0">
    <w:pPr>
      <w:pStyle w:val="Kopfzeile"/>
      <w:jc w:val="center"/>
    </w:pPr>
    <w:r>
      <w:rPr>
        <w:rFonts w:ascii="Arial"/>
        <w:b/>
        <w:bCs/>
        <w:color w:val="auto"/>
      </w:rPr>
      <w:t>16</w:t>
    </w:r>
    <w:r w:rsidR="00D56061">
      <w:rPr>
        <w:rFonts w:ascii="Arial"/>
        <w:b/>
        <w:bCs/>
        <w:color w:val="auto"/>
      </w:rPr>
      <w:t xml:space="preserve">. </w:t>
    </w:r>
    <w:r w:rsidR="00725B45">
      <w:rPr>
        <w:rFonts w:ascii="Arial"/>
        <w:b/>
        <w:bCs/>
        <w:color w:val="auto"/>
      </w:rPr>
      <w:t>Oktober</w:t>
    </w:r>
    <w:r w:rsidR="00C12339">
      <w:rPr>
        <w:rFonts w:ascii="Arial"/>
        <w:b/>
        <w:bCs/>
      </w:rPr>
      <w:t xml:space="preserve"> 2018</w:t>
    </w:r>
    <w:r w:rsidR="00C12339" w:rsidRPr="004D1560">
      <w:rPr>
        <w:rFonts w:ascii="Arial"/>
        <w:b/>
        <w:bCs/>
      </w:rPr>
      <w:tab/>
      <w:t xml:space="preserve">                       </w:t>
    </w:r>
    <w:r w:rsidR="00C12339"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AB14D4"/>
    <w:multiLevelType w:val="hybridMultilevel"/>
    <w:tmpl w:val="76EA4C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904EAB"/>
    <w:multiLevelType w:val="hybridMultilevel"/>
    <w:tmpl w:val="65A03A1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D0590C"/>
    <w:multiLevelType w:val="hybridMultilevel"/>
    <w:tmpl w:val="CD386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E85F48"/>
    <w:multiLevelType w:val="hybridMultilevel"/>
    <w:tmpl w:val="027478B2"/>
    <w:lvl w:ilvl="0" w:tplc="1862DF46">
      <w:numFmt w:val="bullet"/>
      <w:lvlText w:val="-"/>
      <w:lvlJc w:val="left"/>
      <w:pPr>
        <w:ind w:left="720" w:hanging="360"/>
      </w:pPr>
      <w:rPr>
        <w:rFonts w:ascii="Arial" w:eastAsia="Arial Unicode MS"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8"/>
  </w:num>
  <w:num w:numId="6">
    <w:abstractNumId w:val="7"/>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21181"/>
    <w:rsid w:val="00021726"/>
    <w:rsid w:val="000224C6"/>
    <w:rsid w:val="00025B56"/>
    <w:rsid w:val="00032954"/>
    <w:rsid w:val="00036C2E"/>
    <w:rsid w:val="00045E85"/>
    <w:rsid w:val="00047068"/>
    <w:rsid w:val="00047E0D"/>
    <w:rsid w:val="00054D58"/>
    <w:rsid w:val="0005675F"/>
    <w:rsid w:val="0006165A"/>
    <w:rsid w:val="00062977"/>
    <w:rsid w:val="00062D20"/>
    <w:rsid w:val="00071E9F"/>
    <w:rsid w:val="00074DF1"/>
    <w:rsid w:val="00090C21"/>
    <w:rsid w:val="00091FD2"/>
    <w:rsid w:val="00093F01"/>
    <w:rsid w:val="00094A7C"/>
    <w:rsid w:val="00096137"/>
    <w:rsid w:val="00096EF9"/>
    <w:rsid w:val="00097699"/>
    <w:rsid w:val="000A30D2"/>
    <w:rsid w:val="000B5D73"/>
    <w:rsid w:val="000B7C50"/>
    <w:rsid w:val="000C0561"/>
    <w:rsid w:val="000C583E"/>
    <w:rsid w:val="000C6C6E"/>
    <w:rsid w:val="000E61AD"/>
    <w:rsid w:val="000F2D49"/>
    <w:rsid w:val="000F2EE8"/>
    <w:rsid w:val="00101E4F"/>
    <w:rsid w:val="00102B11"/>
    <w:rsid w:val="001073F5"/>
    <w:rsid w:val="00114569"/>
    <w:rsid w:val="00121740"/>
    <w:rsid w:val="001274B2"/>
    <w:rsid w:val="00136F38"/>
    <w:rsid w:val="00137F8C"/>
    <w:rsid w:val="00141B25"/>
    <w:rsid w:val="001469C1"/>
    <w:rsid w:val="00155AF0"/>
    <w:rsid w:val="00161754"/>
    <w:rsid w:val="001629DF"/>
    <w:rsid w:val="001663D7"/>
    <w:rsid w:val="00171C90"/>
    <w:rsid w:val="0017373D"/>
    <w:rsid w:val="00180FAA"/>
    <w:rsid w:val="00191762"/>
    <w:rsid w:val="00195DE6"/>
    <w:rsid w:val="001A7CE2"/>
    <w:rsid w:val="001B2CA8"/>
    <w:rsid w:val="001C0052"/>
    <w:rsid w:val="001C023B"/>
    <w:rsid w:val="001C4648"/>
    <w:rsid w:val="001C7141"/>
    <w:rsid w:val="001D19BB"/>
    <w:rsid w:val="001D2A1B"/>
    <w:rsid w:val="001F3317"/>
    <w:rsid w:val="001F7F69"/>
    <w:rsid w:val="00200F28"/>
    <w:rsid w:val="0020128C"/>
    <w:rsid w:val="0021101E"/>
    <w:rsid w:val="00213048"/>
    <w:rsid w:val="00213630"/>
    <w:rsid w:val="00226008"/>
    <w:rsid w:val="00226A3A"/>
    <w:rsid w:val="002304C8"/>
    <w:rsid w:val="00237193"/>
    <w:rsid w:val="002373CC"/>
    <w:rsid w:val="00253D59"/>
    <w:rsid w:val="002570CC"/>
    <w:rsid w:val="00257657"/>
    <w:rsid w:val="00257ED7"/>
    <w:rsid w:val="00260854"/>
    <w:rsid w:val="00260866"/>
    <w:rsid w:val="00264B3A"/>
    <w:rsid w:val="00265D52"/>
    <w:rsid w:val="0027064C"/>
    <w:rsid w:val="00273F4E"/>
    <w:rsid w:val="00284ED8"/>
    <w:rsid w:val="002A392B"/>
    <w:rsid w:val="002B24A9"/>
    <w:rsid w:val="002B66AF"/>
    <w:rsid w:val="002C30C7"/>
    <w:rsid w:val="002D04F6"/>
    <w:rsid w:val="002D6456"/>
    <w:rsid w:val="002E76D3"/>
    <w:rsid w:val="002E7943"/>
    <w:rsid w:val="002F0178"/>
    <w:rsid w:val="002F66FB"/>
    <w:rsid w:val="002F7968"/>
    <w:rsid w:val="00313263"/>
    <w:rsid w:val="00320CFB"/>
    <w:rsid w:val="00322D1D"/>
    <w:rsid w:val="0032384E"/>
    <w:rsid w:val="00334F70"/>
    <w:rsid w:val="00342D47"/>
    <w:rsid w:val="0034522D"/>
    <w:rsid w:val="00353CC8"/>
    <w:rsid w:val="003566AD"/>
    <w:rsid w:val="00373987"/>
    <w:rsid w:val="00382B19"/>
    <w:rsid w:val="003840A5"/>
    <w:rsid w:val="00392B25"/>
    <w:rsid w:val="003B5B5C"/>
    <w:rsid w:val="003B7235"/>
    <w:rsid w:val="003C01B0"/>
    <w:rsid w:val="003C4A70"/>
    <w:rsid w:val="003C57CF"/>
    <w:rsid w:val="003D5697"/>
    <w:rsid w:val="003F3922"/>
    <w:rsid w:val="00425498"/>
    <w:rsid w:val="00427D04"/>
    <w:rsid w:val="00446F7B"/>
    <w:rsid w:val="00460AEC"/>
    <w:rsid w:val="00463031"/>
    <w:rsid w:val="00466A93"/>
    <w:rsid w:val="00477749"/>
    <w:rsid w:val="00480FD9"/>
    <w:rsid w:val="00486892"/>
    <w:rsid w:val="00487022"/>
    <w:rsid w:val="004870D6"/>
    <w:rsid w:val="0048777F"/>
    <w:rsid w:val="00496287"/>
    <w:rsid w:val="00496897"/>
    <w:rsid w:val="004B6ED5"/>
    <w:rsid w:val="004B7E61"/>
    <w:rsid w:val="004C2590"/>
    <w:rsid w:val="004C354B"/>
    <w:rsid w:val="004D1560"/>
    <w:rsid w:val="004D6147"/>
    <w:rsid w:val="004D6565"/>
    <w:rsid w:val="004E113E"/>
    <w:rsid w:val="004E49C6"/>
    <w:rsid w:val="004F17AB"/>
    <w:rsid w:val="004F683B"/>
    <w:rsid w:val="004F7DD9"/>
    <w:rsid w:val="00500DBC"/>
    <w:rsid w:val="0050738D"/>
    <w:rsid w:val="00511CBA"/>
    <w:rsid w:val="00512556"/>
    <w:rsid w:val="00515021"/>
    <w:rsid w:val="00530A4F"/>
    <w:rsid w:val="005333BB"/>
    <w:rsid w:val="005378D5"/>
    <w:rsid w:val="0056055D"/>
    <w:rsid w:val="00567B23"/>
    <w:rsid w:val="005775A7"/>
    <w:rsid w:val="005816F4"/>
    <w:rsid w:val="005819B3"/>
    <w:rsid w:val="00582C9B"/>
    <w:rsid w:val="005835AD"/>
    <w:rsid w:val="00586E90"/>
    <w:rsid w:val="0058701B"/>
    <w:rsid w:val="00595F14"/>
    <w:rsid w:val="00597DBF"/>
    <w:rsid w:val="005A0533"/>
    <w:rsid w:val="005B1B9F"/>
    <w:rsid w:val="005B3A08"/>
    <w:rsid w:val="005B4D49"/>
    <w:rsid w:val="005C2646"/>
    <w:rsid w:val="005C77EA"/>
    <w:rsid w:val="005D1358"/>
    <w:rsid w:val="005F4206"/>
    <w:rsid w:val="00600D36"/>
    <w:rsid w:val="00620CA2"/>
    <w:rsid w:val="00627493"/>
    <w:rsid w:val="006335D6"/>
    <w:rsid w:val="00634B45"/>
    <w:rsid w:val="006354A9"/>
    <w:rsid w:val="0063711D"/>
    <w:rsid w:val="0064476E"/>
    <w:rsid w:val="006530F0"/>
    <w:rsid w:val="00660EC1"/>
    <w:rsid w:val="0066217D"/>
    <w:rsid w:val="00662F55"/>
    <w:rsid w:val="0067032D"/>
    <w:rsid w:val="0067454B"/>
    <w:rsid w:val="006838CE"/>
    <w:rsid w:val="006846C3"/>
    <w:rsid w:val="006852A4"/>
    <w:rsid w:val="006933BE"/>
    <w:rsid w:val="00694B2E"/>
    <w:rsid w:val="00696409"/>
    <w:rsid w:val="006974AC"/>
    <w:rsid w:val="006A0F7A"/>
    <w:rsid w:val="006B0744"/>
    <w:rsid w:val="006B6B66"/>
    <w:rsid w:val="006C1BBD"/>
    <w:rsid w:val="006C30E7"/>
    <w:rsid w:val="006C654D"/>
    <w:rsid w:val="006C67D6"/>
    <w:rsid w:val="006D22DF"/>
    <w:rsid w:val="006E6D8C"/>
    <w:rsid w:val="006E78F0"/>
    <w:rsid w:val="006F74B4"/>
    <w:rsid w:val="006F7779"/>
    <w:rsid w:val="006F77BF"/>
    <w:rsid w:val="00704BF6"/>
    <w:rsid w:val="00706800"/>
    <w:rsid w:val="0071442D"/>
    <w:rsid w:val="00717209"/>
    <w:rsid w:val="00721F60"/>
    <w:rsid w:val="00725773"/>
    <w:rsid w:val="00725B45"/>
    <w:rsid w:val="00727AA4"/>
    <w:rsid w:val="00734C91"/>
    <w:rsid w:val="007462B2"/>
    <w:rsid w:val="00747716"/>
    <w:rsid w:val="0075263C"/>
    <w:rsid w:val="00754A6C"/>
    <w:rsid w:val="007645E9"/>
    <w:rsid w:val="007805EB"/>
    <w:rsid w:val="00786460"/>
    <w:rsid w:val="0079407D"/>
    <w:rsid w:val="007976D0"/>
    <w:rsid w:val="007A00CD"/>
    <w:rsid w:val="007A25CC"/>
    <w:rsid w:val="007A33A5"/>
    <w:rsid w:val="007A3BA0"/>
    <w:rsid w:val="007A6EAA"/>
    <w:rsid w:val="007B1511"/>
    <w:rsid w:val="007B1E99"/>
    <w:rsid w:val="007B3920"/>
    <w:rsid w:val="007B51DB"/>
    <w:rsid w:val="007C7DBD"/>
    <w:rsid w:val="007D7862"/>
    <w:rsid w:val="007E03B5"/>
    <w:rsid w:val="007E1897"/>
    <w:rsid w:val="007E3D79"/>
    <w:rsid w:val="007E3FDF"/>
    <w:rsid w:val="007F29BE"/>
    <w:rsid w:val="007F514C"/>
    <w:rsid w:val="007F63F8"/>
    <w:rsid w:val="00801621"/>
    <w:rsid w:val="00801927"/>
    <w:rsid w:val="00801E68"/>
    <w:rsid w:val="00805B03"/>
    <w:rsid w:val="00812E35"/>
    <w:rsid w:val="00815B69"/>
    <w:rsid w:val="00823A64"/>
    <w:rsid w:val="008254B5"/>
    <w:rsid w:val="00826329"/>
    <w:rsid w:val="00830727"/>
    <w:rsid w:val="008308D5"/>
    <w:rsid w:val="008339EC"/>
    <w:rsid w:val="00840D84"/>
    <w:rsid w:val="00841E88"/>
    <w:rsid w:val="00866974"/>
    <w:rsid w:val="00873C2A"/>
    <w:rsid w:val="00877637"/>
    <w:rsid w:val="00882297"/>
    <w:rsid w:val="00884F7D"/>
    <w:rsid w:val="00890742"/>
    <w:rsid w:val="00893B3F"/>
    <w:rsid w:val="008960BB"/>
    <w:rsid w:val="008A0CB3"/>
    <w:rsid w:val="008A2535"/>
    <w:rsid w:val="008A372A"/>
    <w:rsid w:val="008B5EFB"/>
    <w:rsid w:val="008C1876"/>
    <w:rsid w:val="008C6D6E"/>
    <w:rsid w:val="008D3D8A"/>
    <w:rsid w:val="008E374B"/>
    <w:rsid w:val="008F2260"/>
    <w:rsid w:val="00902A9F"/>
    <w:rsid w:val="00904601"/>
    <w:rsid w:val="009106F2"/>
    <w:rsid w:val="00910B60"/>
    <w:rsid w:val="00912B16"/>
    <w:rsid w:val="00922DB0"/>
    <w:rsid w:val="00926838"/>
    <w:rsid w:val="00934096"/>
    <w:rsid w:val="00942515"/>
    <w:rsid w:val="00942E40"/>
    <w:rsid w:val="009432B7"/>
    <w:rsid w:val="00946747"/>
    <w:rsid w:val="00956325"/>
    <w:rsid w:val="00957162"/>
    <w:rsid w:val="0096027F"/>
    <w:rsid w:val="009619E5"/>
    <w:rsid w:val="00971031"/>
    <w:rsid w:val="00971AEB"/>
    <w:rsid w:val="00976930"/>
    <w:rsid w:val="00986C3A"/>
    <w:rsid w:val="009A06FB"/>
    <w:rsid w:val="009A1EC3"/>
    <w:rsid w:val="009B713E"/>
    <w:rsid w:val="009B7869"/>
    <w:rsid w:val="009D5F76"/>
    <w:rsid w:val="009E05BA"/>
    <w:rsid w:val="009E5809"/>
    <w:rsid w:val="009F146B"/>
    <w:rsid w:val="00A02268"/>
    <w:rsid w:val="00A03A89"/>
    <w:rsid w:val="00A1174C"/>
    <w:rsid w:val="00A31890"/>
    <w:rsid w:val="00A36D63"/>
    <w:rsid w:val="00A5376C"/>
    <w:rsid w:val="00A55898"/>
    <w:rsid w:val="00A61000"/>
    <w:rsid w:val="00A73DF8"/>
    <w:rsid w:val="00A81B41"/>
    <w:rsid w:val="00A82EBD"/>
    <w:rsid w:val="00A90EE8"/>
    <w:rsid w:val="00A93CF6"/>
    <w:rsid w:val="00AB04CC"/>
    <w:rsid w:val="00AB14B7"/>
    <w:rsid w:val="00AC6E05"/>
    <w:rsid w:val="00AC6F76"/>
    <w:rsid w:val="00AD0BC6"/>
    <w:rsid w:val="00AD5557"/>
    <w:rsid w:val="00AD5848"/>
    <w:rsid w:val="00AE0096"/>
    <w:rsid w:val="00AE1C6D"/>
    <w:rsid w:val="00AE36B2"/>
    <w:rsid w:val="00B004EF"/>
    <w:rsid w:val="00B0096C"/>
    <w:rsid w:val="00B01F97"/>
    <w:rsid w:val="00B06F1B"/>
    <w:rsid w:val="00B13388"/>
    <w:rsid w:val="00B2202E"/>
    <w:rsid w:val="00B26A85"/>
    <w:rsid w:val="00B26C1B"/>
    <w:rsid w:val="00B270B3"/>
    <w:rsid w:val="00B301E9"/>
    <w:rsid w:val="00B313D4"/>
    <w:rsid w:val="00B3367E"/>
    <w:rsid w:val="00B3707E"/>
    <w:rsid w:val="00B376B9"/>
    <w:rsid w:val="00B413A6"/>
    <w:rsid w:val="00B442D4"/>
    <w:rsid w:val="00B44C76"/>
    <w:rsid w:val="00B464E5"/>
    <w:rsid w:val="00B52C62"/>
    <w:rsid w:val="00B92D9D"/>
    <w:rsid w:val="00B95092"/>
    <w:rsid w:val="00BA3F54"/>
    <w:rsid w:val="00BB3749"/>
    <w:rsid w:val="00BC4466"/>
    <w:rsid w:val="00BC6DCB"/>
    <w:rsid w:val="00BD3055"/>
    <w:rsid w:val="00BE134A"/>
    <w:rsid w:val="00BE4CFE"/>
    <w:rsid w:val="00BE79C4"/>
    <w:rsid w:val="00BE7B35"/>
    <w:rsid w:val="00BF705A"/>
    <w:rsid w:val="00C045E3"/>
    <w:rsid w:val="00C079B7"/>
    <w:rsid w:val="00C11EF9"/>
    <w:rsid w:val="00C12339"/>
    <w:rsid w:val="00C126D0"/>
    <w:rsid w:val="00C1569D"/>
    <w:rsid w:val="00C17532"/>
    <w:rsid w:val="00C22268"/>
    <w:rsid w:val="00C24D75"/>
    <w:rsid w:val="00C32CF6"/>
    <w:rsid w:val="00C33B5E"/>
    <w:rsid w:val="00C37C7B"/>
    <w:rsid w:val="00C5229E"/>
    <w:rsid w:val="00C62B4C"/>
    <w:rsid w:val="00C62C29"/>
    <w:rsid w:val="00C648C6"/>
    <w:rsid w:val="00C73AEA"/>
    <w:rsid w:val="00C831A0"/>
    <w:rsid w:val="00C83F17"/>
    <w:rsid w:val="00C923CA"/>
    <w:rsid w:val="00C95AC3"/>
    <w:rsid w:val="00CA2F27"/>
    <w:rsid w:val="00CA4083"/>
    <w:rsid w:val="00CA64C0"/>
    <w:rsid w:val="00CC5706"/>
    <w:rsid w:val="00CC706C"/>
    <w:rsid w:val="00CC7A7A"/>
    <w:rsid w:val="00CD35D7"/>
    <w:rsid w:val="00CD3EF3"/>
    <w:rsid w:val="00CD4C85"/>
    <w:rsid w:val="00CD5199"/>
    <w:rsid w:val="00CD5249"/>
    <w:rsid w:val="00CE6C75"/>
    <w:rsid w:val="00D077BA"/>
    <w:rsid w:val="00D1543F"/>
    <w:rsid w:val="00D35C3A"/>
    <w:rsid w:val="00D36D0B"/>
    <w:rsid w:val="00D45862"/>
    <w:rsid w:val="00D55F35"/>
    <w:rsid w:val="00D56061"/>
    <w:rsid w:val="00D74E18"/>
    <w:rsid w:val="00D8020A"/>
    <w:rsid w:val="00D8590C"/>
    <w:rsid w:val="00DA2C08"/>
    <w:rsid w:val="00DA37BE"/>
    <w:rsid w:val="00DC3935"/>
    <w:rsid w:val="00DC398E"/>
    <w:rsid w:val="00DC4950"/>
    <w:rsid w:val="00DD026E"/>
    <w:rsid w:val="00DD085E"/>
    <w:rsid w:val="00DD0E37"/>
    <w:rsid w:val="00DD2F6B"/>
    <w:rsid w:val="00DD7B61"/>
    <w:rsid w:val="00DF1104"/>
    <w:rsid w:val="00E03575"/>
    <w:rsid w:val="00E150F4"/>
    <w:rsid w:val="00E17F6E"/>
    <w:rsid w:val="00E256C9"/>
    <w:rsid w:val="00E322EF"/>
    <w:rsid w:val="00E330ED"/>
    <w:rsid w:val="00E36F38"/>
    <w:rsid w:val="00E46E5A"/>
    <w:rsid w:val="00E5581D"/>
    <w:rsid w:val="00E62EF4"/>
    <w:rsid w:val="00E660B0"/>
    <w:rsid w:val="00E66A63"/>
    <w:rsid w:val="00E76A50"/>
    <w:rsid w:val="00E862A9"/>
    <w:rsid w:val="00E872EF"/>
    <w:rsid w:val="00E878E9"/>
    <w:rsid w:val="00EB0664"/>
    <w:rsid w:val="00EB37DA"/>
    <w:rsid w:val="00EC560D"/>
    <w:rsid w:val="00ED0238"/>
    <w:rsid w:val="00ED5D87"/>
    <w:rsid w:val="00ED6650"/>
    <w:rsid w:val="00EE4DA7"/>
    <w:rsid w:val="00EF58B0"/>
    <w:rsid w:val="00F0542C"/>
    <w:rsid w:val="00F15A0E"/>
    <w:rsid w:val="00F25137"/>
    <w:rsid w:val="00F31401"/>
    <w:rsid w:val="00F346D9"/>
    <w:rsid w:val="00F379B2"/>
    <w:rsid w:val="00F7414F"/>
    <w:rsid w:val="00F75098"/>
    <w:rsid w:val="00F816C6"/>
    <w:rsid w:val="00F9302F"/>
    <w:rsid w:val="00FA7A09"/>
    <w:rsid w:val="00FB2EBC"/>
    <w:rsid w:val="00FB7E10"/>
    <w:rsid w:val="00FC4ADC"/>
    <w:rsid w:val="00FC6E75"/>
    <w:rsid w:val="00FC776D"/>
    <w:rsid w:val="00FE7ACA"/>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96E5E3"/>
  <w15:docId w15:val="{2B721BA2-9552-2D42-B8B7-6F995DD3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6" w:semiHidden="1"/>
    <w:lsdException w:name="heading 7" w:unhideWhenUsed="1"/>
    <w:lsdException w:name="heading 8" w:unhideWhenUsed="1"/>
    <w:lsdException w:name="heading 9" w:unhideWhenUsed="1"/>
    <w:lsdException w:name="index 1" w:semiHidden="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257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503163">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037850">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719600254">
      <w:bodyDiv w:val="1"/>
      <w:marLeft w:val="0"/>
      <w:marRight w:val="0"/>
      <w:marTop w:val="0"/>
      <w:marBottom w:val="0"/>
      <w:divBdr>
        <w:top w:val="none" w:sz="0" w:space="0" w:color="auto"/>
        <w:left w:val="none" w:sz="0" w:space="0" w:color="auto"/>
        <w:bottom w:val="none" w:sz="0" w:space="0" w:color="auto"/>
        <w:right w:val="none" w:sz="0" w:space="0" w:color="auto"/>
      </w:divBdr>
    </w:div>
    <w:div w:id="776216044">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557353160">
      <w:bodyDiv w:val="1"/>
      <w:marLeft w:val="0"/>
      <w:marRight w:val="0"/>
      <w:marTop w:val="0"/>
      <w:marBottom w:val="0"/>
      <w:divBdr>
        <w:top w:val="none" w:sz="0" w:space="0" w:color="auto"/>
        <w:left w:val="none" w:sz="0" w:space="0" w:color="auto"/>
        <w:bottom w:val="none" w:sz="0" w:space="0" w:color="auto"/>
        <w:right w:val="none" w:sz="0" w:space="0" w:color="auto"/>
      </w:divBdr>
    </w:div>
    <w:div w:id="1885830260">
      <w:bodyDiv w:val="1"/>
      <w:marLeft w:val="0"/>
      <w:marRight w:val="0"/>
      <w:marTop w:val="0"/>
      <w:marBottom w:val="0"/>
      <w:divBdr>
        <w:top w:val="none" w:sz="0" w:space="0" w:color="auto"/>
        <w:left w:val="none" w:sz="0" w:space="0" w:color="auto"/>
        <w:bottom w:val="none" w:sz="0" w:space="0" w:color="auto"/>
        <w:right w:val="none" w:sz="0" w:space="0" w:color="auto"/>
      </w:divBdr>
    </w:div>
    <w:div w:id="1943292721">
      <w:bodyDiv w:val="1"/>
      <w:marLeft w:val="0"/>
      <w:marRight w:val="0"/>
      <w:marTop w:val="0"/>
      <w:marBottom w:val="0"/>
      <w:divBdr>
        <w:top w:val="none" w:sz="0" w:space="0" w:color="auto"/>
        <w:left w:val="none" w:sz="0" w:space="0" w:color="auto"/>
        <w:bottom w:val="none" w:sz="0" w:space="0" w:color="auto"/>
        <w:right w:val="none" w:sz="0" w:space="0" w:color="auto"/>
      </w:divBdr>
    </w:div>
    <w:div w:id="1992129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m.greiner.at/pinaccess/showpin.do?pinCode=fYCp3movNOA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s-marketing.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A9839-B8B9-3F4A-BFF9-87CC15D5C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3146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Pramendorfer</dc:creator>
  <cp:lastModifiedBy>admin sps-marketing</cp:lastModifiedBy>
  <cp:revision>14</cp:revision>
  <cp:lastPrinted>2018-10-15T12:14:00Z</cp:lastPrinted>
  <dcterms:created xsi:type="dcterms:W3CDTF">2018-10-12T07:48:00Z</dcterms:created>
  <dcterms:modified xsi:type="dcterms:W3CDTF">2018-10-16T06:56:00Z</dcterms:modified>
</cp:coreProperties>
</file>