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011C7" w14:textId="77777777" w:rsidR="00841E88" w:rsidRDefault="00477749" w:rsidP="006F74B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Premium-Verpackung für Premium-Ketchup</w:t>
      </w:r>
    </w:p>
    <w:p w14:paraId="5CE6F980" w14:textId="77777777" w:rsidR="00A82EBD" w:rsidRPr="00877637" w:rsidRDefault="00A82EBD" w:rsidP="009432B7">
      <w:pPr>
        <w:jc w:val="both"/>
        <w:rPr>
          <w:rFonts w:ascii="Arial" w:eastAsia="Arial" w:hAnsi="Arial" w:cs="Arial"/>
          <w:bCs/>
          <w:color w:val="auto"/>
        </w:rPr>
      </w:pPr>
    </w:p>
    <w:p w14:paraId="23FE8728" w14:textId="77777777" w:rsidR="00910B60" w:rsidRDefault="00910B60" w:rsidP="009432B7">
      <w:pPr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Sie ist leicht, bruchsicher, transparent und schützt das Füllgut </w:t>
      </w:r>
      <w:r w:rsidR="005C77EA">
        <w:rPr>
          <w:rFonts w:ascii="Arial" w:hAnsi="Arial" w:cs="Arial"/>
          <w:b/>
          <w:bCs/>
          <w:color w:val="auto"/>
        </w:rPr>
        <w:t xml:space="preserve">durch eine hohe Sauerstoffbarriere </w:t>
      </w:r>
      <w:r>
        <w:rPr>
          <w:rFonts w:ascii="Arial" w:hAnsi="Arial" w:cs="Arial"/>
          <w:b/>
          <w:bCs/>
          <w:color w:val="auto"/>
        </w:rPr>
        <w:t xml:space="preserve">optimal vor äußeren Einflüssen – die </w:t>
      </w:r>
      <w:r w:rsidR="00FE7ACA">
        <w:rPr>
          <w:rFonts w:ascii="Arial" w:hAnsi="Arial" w:cs="Arial"/>
          <w:b/>
          <w:bCs/>
          <w:color w:val="auto"/>
        </w:rPr>
        <w:t xml:space="preserve">einzigartige </w:t>
      </w:r>
      <w:proofErr w:type="spellStart"/>
      <w:r w:rsidR="00CA4083">
        <w:rPr>
          <w:rFonts w:ascii="Arial" w:hAnsi="Arial" w:cs="Arial"/>
          <w:b/>
          <w:bCs/>
          <w:color w:val="auto"/>
        </w:rPr>
        <w:t>Kavoblow</w:t>
      </w:r>
      <w:proofErr w:type="spellEnd"/>
      <w:r w:rsidR="00CA4083">
        <w:rPr>
          <w:rFonts w:ascii="Arial" w:hAnsi="Arial" w:cs="Arial"/>
          <w:b/>
          <w:bCs/>
          <w:color w:val="auto"/>
        </w:rPr>
        <w:t xml:space="preserve">-Kunststoffflasche mit </w:t>
      </w:r>
      <w:proofErr w:type="spellStart"/>
      <w:r w:rsidR="00CA4083">
        <w:rPr>
          <w:rFonts w:ascii="Arial" w:hAnsi="Arial" w:cs="Arial"/>
          <w:b/>
          <w:bCs/>
          <w:color w:val="auto"/>
        </w:rPr>
        <w:t>multibarrier</w:t>
      </w:r>
      <w:proofErr w:type="spellEnd"/>
      <w:r w:rsidR="00CA4083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CA4083">
        <w:rPr>
          <w:rFonts w:ascii="Arial" w:hAnsi="Arial" w:cs="Arial"/>
          <w:b/>
          <w:bCs/>
          <w:color w:val="auto"/>
        </w:rPr>
        <w:t>technology</w:t>
      </w:r>
      <w:proofErr w:type="spellEnd"/>
      <w:r w:rsidR="00CA4083">
        <w:rPr>
          <w:rFonts w:ascii="Arial" w:hAnsi="Arial" w:cs="Arial"/>
          <w:b/>
          <w:bCs/>
          <w:color w:val="auto"/>
        </w:rPr>
        <w:t xml:space="preserve"> (MBT), die Greiner Packaging für das deutsche Lebensmittelunterne</w:t>
      </w:r>
      <w:r w:rsidR="00463031">
        <w:rPr>
          <w:rFonts w:ascii="Arial" w:hAnsi="Arial" w:cs="Arial"/>
          <w:b/>
          <w:bCs/>
          <w:color w:val="auto"/>
        </w:rPr>
        <w:t xml:space="preserve">hmen </w:t>
      </w:r>
      <w:proofErr w:type="spellStart"/>
      <w:r w:rsidR="00463031">
        <w:rPr>
          <w:rFonts w:ascii="Arial" w:hAnsi="Arial" w:cs="Arial"/>
          <w:b/>
          <w:bCs/>
          <w:color w:val="auto"/>
        </w:rPr>
        <w:t>Develey</w:t>
      </w:r>
      <w:proofErr w:type="spellEnd"/>
      <w:r w:rsidR="00463031">
        <w:rPr>
          <w:rFonts w:ascii="Arial" w:hAnsi="Arial" w:cs="Arial"/>
          <w:b/>
          <w:bCs/>
          <w:color w:val="auto"/>
        </w:rPr>
        <w:t xml:space="preserve"> in Polen auf den Markt gebracht</w:t>
      </w:r>
      <w:r w:rsidR="00CA4083">
        <w:rPr>
          <w:rFonts w:ascii="Arial" w:hAnsi="Arial" w:cs="Arial"/>
          <w:b/>
          <w:bCs/>
          <w:color w:val="auto"/>
        </w:rPr>
        <w:t xml:space="preserve"> hat. </w:t>
      </w:r>
      <w:r w:rsidR="003C4A70">
        <w:rPr>
          <w:rFonts w:ascii="Arial" w:hAnsi="Arial" w:cs="Arial"/>
          <w:b/>
          <w:bCs/>
          <w:color w:val="auto"/>
        </w:rPr>
        <w:t>Da sie außerdem H</w:t>
      </w:r>
      <w:r w:rsidR="005C77EA">
        <w:rPr>
          <w:rFonts w:ascii="Arial" w:hAnsi="Arial" w:cs="Arial"/>
          <w:b/>
          <w:bCs/>
          <w:color w:val="auto"/>
        </w:rPr>
        <w:t>eißab</w:t>
      </w:r>
      <w:r w:rsidR="003C4A70">
        <w:rPr>
          <w:rFonts w:ascii="Arial" w:hAnsi="Arial" w:cs="Arial"/>
          <w:b/>
          <w:bCs/>
          <w:color w:val="auto"/>
        </w:rPr>
        <w:t>füllung erlaubt</w:t>
      </w:r>
      <w:r w:rsidR="005C77EA">
        <w:rPr>
          <w:rFonts w:ascii="Arial" w:hAnsi="Arial" w:cs="Arial"/>
          <w:b/>
          <w:bCs/>
          <w:color w:val="auto"/>
        </w:rPr>
        <w:t xml:space="preserve">, </w:t>
      </w:r>
      <w:r w:rsidR="00392B25">
        <w:rPr>
          <w:rFonts w:ascii="Arial" w:hAnsi="Arial" w:cs="Arial"/>
          <w:b/>
          <w:bCs/>
          <w:color w:val="auto"/>
        </w:rPr>
        <w:t xml:space="preserve">macht die </w:t>
      </w:r>
      <w:r w:rsidR="00FE7ACA">
        <w:rPr>
          <w:rFonts w:ascii="Arial" w:hAnsi="Arial" w:cs="Arial"/>
          <w:b/>
          <w:bCs/>
          <w:color w:val="auto"/>
        </w:rPr>
        <w:t xml:space="preserve">innovative </w:t>
      </w:r>
      <w:r w:rsidR="00392B25">
        <w:rPr>
          <w:rFonts w:ascii="Arial" w:hAnsi="Arial" w:cs="Arial"/>
          <w:b/>
          <w:bCs/>
          <w:color w:val="auto"/>
        </w:rPr>
        <w:t xml:space="preserve">Verpackung Glasflaschen deutliche Konkurrenz. </w:t>
      </w:r>
    </w:p>
    <w:p w14:paraId="7693D355" w14:textId="77777777" w:rsidR="006933BE" w:rsidRDefault="006933BE" w:rsidP="006933BE">
      <w:pPr>
        <w:jc w:val="both"/>
        <w:rPr>
          <w:rFonts w:ascii="Arial" w:hAnsi="Arial" w:cs="Arial"/>
          <w:color w:val="auto"/>
        </w:rPr>
      </w:pPr>
    </w:p>
    <w:p w14:paraId="201F60DD" w14:textId="77777777" w:rsidR="005C77EA" w:rsidRDefault="00A82EBD" w:rsidP="00392B25">
      <w:pPr>
        <w:jc w:val="both"/>
        <w:rPr>
          <w:rFonts w:ascii="Arial" w:hAnsi="Arial" w:cs="Arial"/>
          <w:bCs/>
          <w:color w:val="auto"/>
        </w:rPr>
      </w:pPr>
      <w:r w:rsidRPr="007462B2">
        <w:rPr>
          <w:rFonts w:ascii="Arial" w:hAnsi="Arial" w:cs="Arial"/>
          <w:color w:val="auto"/>
        </w:rPr>
        <w:t>Kremsmü</w:t>
      </w:r>
      <w:r w:rsidR="00877637">
        <w:rPr>
          <w:rFonts w:ascii="Arial" w:hAnsi="Arial" w:cs="Arial"/>
          <w:color w:val="auto"/>
        </w:rPr>
        <w:t>nster, Januar 2018</w:t>
      </w:r>
      <w:r w:rsidRPr="007462B2">
        <w:rPr>
          <w:rFonts w:ascii="Arial" w:hAnsi="Arial" w:cs="Arial"/>
          <w:color w:val="auto"/>
        </w:rPr>
        <w:t>.</w:t>
      </w:r>
      <w:r w:rsidRPr="000F2EE8">
        <w:rPr>
          <w:rFonts w:ascii="Arial" w:hAnsi="Arial" w:cs="Arial"/>
          <w:color w:val="auto"/>
        </w:rPr>
        <w:t xml:space="preserve"> </w:t>
      </w:r>
      <w:r w:rsidR="001469C1">
        <w:rPr>
          <w:rFonts w:ascii="Arial" w:hAnsi="Arial" w:cs="Arial"/>
          <w:color w:val="auto"/>
          <w:lang w:val="de-AT"/>
        </w:rPr>
        <w:t>Mehrweg-</w:t>
      </w:r>
      <w:r w:rsidR="006F74B4" w:rsidRPr="006F74B4">
        <w:rPr>
          <w:rFonts w:ascii="Arial" w:hAnsi="Arial" w:cs="Arial"/>
          <w:color w:val="auto"/>
          <w:lang w:val="de-AT"/>
        </w:rPr>
        <w:t xml:space="preserve">Flaschen und Lebensmittelverpackungen aus Kunststoff erfreuen sich aufgrund ihrer vielfältigen und praktischen Einsatzmöglichkeiten bei Konsumenten weltweit großer Beliebtheit. </w:t>
      </w:r>
      <w:r w:rsidR="00392B25">
        <w:rPr>
          <w:rFonts w:ascii="Arial" w:hAnsi="Arial" w:cs="Arial"/>
          <w:color w:val="auto"/>
          <w:lang w:val="de-AT"/>
        </w:rPr>
        <w:t xml:space="preserve">Auch das deutsche Lebensmittelunternehmen </w:t>
      </w:r>
      <w:proofErr w:type="spellStart"/>
      <w:r w:rsidR="00392B25">
        <w:rPr>
          <w:rFonts w:ascii="Arial" w:hAnsi="Arial" w:cs="Arial"/>
          <w:color w:val="auto"/>
          <w:lang w:val="de-AT"/>
        </w:rPr>
        <w:t>Develey</w:t>
      </w:r>
      <w:proofErr w:type="spellEnd"/>
      <w:r w:rsidR="00392B25">
        <w:rPr>
          <w:rFonts w:ascii="Arial" w:hAnsi="Arial" w:cs="Arial"/>
          <w:color w:val="auto"/>
          <w:lang w:val="de-AT"/>
        </w:rPr>
        <w:t xml:space="preserve"> setzt in Polen für se</w:t>
      </w:r>
      <w:r w:rsidR="00463031">
        <w:rPr>
          <w:rFonts w:ascii="Arial" w:hAnsi="Arial" w:cs="Arial"/>
          <w:color w:val="auto"/>
          <w:lang w:val="de-AT"/>
        </w:rPr>
        <w:t>in Premium-Ketchup</w:t>
      </w:r>
      <w:r w:rsidR="00392B25">
        <w:rPr>
          <w:rFonts w:ascii="Arial" w:hAnsi="Arial" w:cs="Arial"/>
          <w:color w:val="auto"/>
          <w:lang w:val="de-AT"/>
        </w:rPr>
        <w:t xml:space="preserve"> auf eine Kunststoffflasche von Greiner Packaging. </w:t>
      </w:r>
      <w:r w:rsidR="00CA2F27">
        <w:rPr>
          <w:rFonts w:ascii="Arial" w:hAnsi="Arial" w:cs="Arial"/>
          <w:color w:val="auto"/>
          <w:lang w:val="de-AT"/>
        </w:rPr>
        <w:t xml:space="preserve">Diese wird im Kavoblow-Verfahren – einer </w:t>
      </w:r>
      <w:r w:rsidR="00392B25" w:rsidRPr="00910B60">
        <w:rPr>
          <w:rFonts w:ascii="Arial" w:hAnsi="Arial" w:cs="Arial"/>
          <w:bCs/>
          <w:color w:val="auto"/>
        </w:rPr>
        <w:t>innovative</w:t>
      </w:r>
      <w:r w:rsidR="00CA2F27">
        <w:rPr>
          <w:rFonts w:ascii="Arial" w:hAnsi="Arial" w:cs="Arial"/>
          <w:bCs/>
          <w:color w:val="auto"/>
        </w:rPr>
        <w:t>n</w:t>
      </w:r>
      <w:r w:rsidR="00392B25" w:rsidRPr="00910B60">
        <w:rPr>
          <w:rFonts w:ascii="Arial" w:hAnsi="Arial" w:cs="Arial"/>
          <w:bCs/>
          <w:color w:val="auto"/>
        </w:rPr>
        <w:t xml:space="preserve"> Weiterentwicklung</w:t>
      </w:r>
      <w:r w:rsidR="00CA2F27">
        <w:rPr>
          <w:rFonts w:ascii="Arial" w:hAnsi="Arial" w:cs="Arial"/>
          <w:bCs/>
          <w:color w:val="auto"/>
        </w:rPr>
        <w:t xml:space="preserve"> des </w:t>
      </w:r>
      <w:r w:rsidR="005816F4">
        <w:rPr>
          <w:rFonts w:ascii="Arial" w:hAnsi="Arial" w:cs="Arial"/>
          <w:bCs/>
          <w:color w:val="auto"/>
        </w:rPr>
        <w:t xml:space="preserve">1-stufigen </w:t>
      </w:r>
      <w:r w:rsidR="00CA2F27">
        <w:rPr>
          <w:rFonts w:ascii="Arial" w:hAnsi="Arial" w:cs="Arial"/>
          <w:bCs/>
          <w:color w:val="auto"/>
        </w:rPr>
        <w:t>Spritzstreckblasens – hergestellt:</w:t>
      </w:r>
      <w:r w:rsidR="00392B25">
        <w:rPr>
          <w:rFonts w:ascii="Arial" w:hAnsi="Arial" w:cs="Arial"/>
          <w:bCs/>
          <w:color w:val="auto"/>
        </w:rPr>
        <w:t xml:space="preserve"> In kü</w:t>
      </w:r>
      <w:r w:rsidR="00392B25" w:rsidRPr="00910B60">
        <w:rPr>
          <w:rFonts w:ascii="Arial" w:hAnsi="Arial" w:cs="Arial"/>
          <w:bCs/>
          <w:color w:val="auto"/>
        </w:rPr>
        <w:t>rzerer</w:t>
      </w:r>
      <w:r w:rsidR="00392B25">
        <w:rPr>
          <w:rFonts w:ascii="Arial" w:hAnsi="Arial" w:cs="Arial"/>
          <w:bCs/>
          <w:color w:val="auto"/>
        </w:rPr>
        <w:t xml:space="preserve"> </w:t>
      </w:r>
      <w:r w:rsidR="00CA2F27">
        <w:rPr>
          <w:rFonts w:ascii="Arial" w:hAnsi="Arial" w:cs="Arial"/>
          <w:bCs/>
          <w:color w:val="auto"/>
        </w:rPr>
        <w:t xml:space="preserve">Zeit können </w:t>
      </w:r>
      <w:r w:rsidR="00392B25">
        <w:rPr>
          <w:rFonts w:ascii="Arial" w:hAnsi="Arial" w:cs="Arial"/>
          <w:bCs/>
          <w:color w:val="auto"/>
        </w:rPr>
        <w:t>mehr Fertigungsstü</w:t>
      </w:r>
      <w:r w:rsidR="00392B25" w:rsidRPr="00910B60">
        <w:rPr>
          <w:rFonts w:ascii="Arial" w:hAnsi="Arial" w:cs="Arial"/>
          <w:bCs/>
          <w:color w:val="auto"/>
        </w:rPr>
        <w:t>cke als bisher erzeugt werden, beste</w:t>
      </w:r>
      <w:r w:rsidR="00392B25">
        <w:rPr>
          <w:rFonts w:ascii="Arial" w:hAnsi="Arial" w:cs="Arial"/>
          <w:bCs/>
          <w:color w:val="auto"/>
        </w:rPr>
        <w:t xml:space="preserve"> </w:t>
      </w:r>
      <w:r w:rsidR="00392B25" w:rsidRPr="00910B60">
        <w:rPr>
          <w:rFonts w:ascii="Arial" w:hAnsi="Arial" w:cs="Arial"/>
          <w:bCs/>
          <w:color w:val="auto"/>
        </w:rPr>
        <w:t>Qualität</w:t>
      </w:r>
      <w:r w:rsidR="00392B25">
        <w:rPr>
          <w:rFonts w:ascii="Arial" w:hAnsi="Arial" w:cs="Arial"/>
          <w:bCs/>
          <w:color w:val="auto"/>
        </w:rPr>
        <w:t xml:space="preserve"> </w:t>
      </w:r>
      <w:r w:rsidR="005C77EA">
        <w:rPr>
          <w:rFonts w:ascii="Arial" w:hAnsi="Arial" w:cs="Arial"/>
          <w:bCs/>
          <w:color w:val="auto"/>
        </w:rPr>
        <w:t xml:space="preserve">ist </w:t>
      </w:r>
      <w:r w:rsidR="00392B25">
        <w:rPr>
          <w:rFonts w:ascii="Arial" w:hAnsi="Arial" w:cs="Arial"/>
          <w:bCs/>
          <w:color w:val="auto"/>
        </w:rPr>
        <w:t xml:space="preserve">ohne Schlagmarken </w:t>
      </w:r>
      <w:r w:rsidR="005816F4">
        <w:rPr>
          <w:rFonts w:ascii="Arial" w:hAnsi="Arial" w:cs="Arial"/>
          <w:bCs/>
          <w:color w:val="auto"/>
        </w:rPr>
        <w:t>und</w:t>
      </w:r>
      <w:r w:rsidR="005C77EA">
        <w:rPr>
          <w:rFonts w:ascii="Arial" w:hAnsi="Arial" w:cs="Arial"/>
          <w:bCs/>
          <w:color w:val="auto"/>
        </w:rPr>
        <w:t xml:space="preserve"> mit</w:t>
      </w:r>
      <w:r w:rsidR="005816F4">
        <w:rPr>
          <w:rFonts w:ascii="Arial" w:hAnsi="Arial" w:cs="Arial"/>
          <w:bCs/>
          <w:color w:val="auto"/>
        </w:rPr>
        <w:t xml:space="preserve"> hohe</w:t>
      </w:r>
      <w:r w:rsidR="005C77EA">
        <w:rPr>
          <w:rFonts w:ascii="Arial" w:hAnsi="Arial" w:cs="Arial"/>
          <w:bCs/>
          <w:color w:val="auto"/>
        </w:rPr>
        <w:t>r</w:t>
      </w:r>
      <w:r w:rsidR="005816F4">
        <w:rPr>
          <w:rFonts w:ascii="Arial" w:hAnsi="Arial" w:cs="Arial"/>
          <w:bCs/>
          <w:color w:val="auto"/>
        </w:rPr>
        <w:t xml:space="preserve"> Formf</w:t>
      </w:r>
      <w:r w:rsidR="005C77EA">
        <w:rPr>
          <w:rFonts w:ascii="Arial" w:hAnsi="Arial" w:cs="Arial"/>
          <w:bCs/>
          <w:color w:val="auto"/>
        </w:rPr>
        <w:t xml:space="preserve">lexibilität </w:t>
      </w:r>
      <w:r w:rsidR="00392B25" w:rsidRPr="00910B60">
        <w:rPr>
          <w:rFonts w:ascii="Arial" w:hAnsi="Arial" w:cs="Arial"/>
          <w:bCs/>
          <w:color w:val="auto"/>
        </w:rPr>
        <w:t>realisierbar. In Kombination mit MBT weist die Verpackung</w:t>
      </w:r>
      <w:r w:rsidR="00392B25">
        <w:rPr>
          <w:rFonts w:ascii="Arial" w:hAnsi="Arial" w:cs="Arial"/>
          <w:bCs/>
          <w:color w:val="auto"/>
        </w:rPr>
        <w:t xml:space="preserve"> </w:t>
      </w:r>
      <w:r w:rsidR="00392B25" w:rsidRPr="00910B60">
        <w:rPr>
          <w:rFonts w:ascii="Arial" w:hAnsi="Arial" w:cs="Arial"/>
          <w:bCs/>
          <w:color w:val="auto"/>
        </w:rPr>
        <w:t xml:space="preserve">eine höhere Sauerstoffbarriere auf, </w:t>
      </w:r>
      <w:r w:rsidR="007D7862">
        <w:rPr>
          <w:rFonts w:ascii="Arial" w:hAnsi="Arial" w:cs="Arial"/>
          <w:bCs/>
          <w:color w:val="auto"/>
        </w:rPr>
        <w:t>das</w:t>
      </w:r>
      <w:r w:rsidR="00CA2F27">
        <w:rPr>
          <w:rFonts w:ascii="Arial" w:hAnsi="Arial" w:cs="Arial"/>
          <w:bCs/>
          <w:color w:val="auto"/>
        </w:rPr>
        <w:t xml:space="preserve"> Ketchup ist dadurch besonders lange haltbar – auch ohne den Zusatz von Konservierungsstoffen. </w:t>
      </w:r>
    </w:p>
    <w:p w14:paraId="6ED3B0DC" w14:textId="77777777" w:rsidR="005C77EA" w:rsidRDefault="005C77EA" w:rsidP="00392B25">
      <w:pPr>
        <w:jc w:val="both"/>
        <w:rPr>
          <w:rFonts w:ascii="Arial" w:hAnsi="Arial" w:cs="Arial"/>
          <w:bCs/>
          <w:color w:val="auto"/>
        </w:rPr>
      </w:pPr>
    </w:p>
    <w:p w14:paraId="4A34D910" w14:textId="77777777" w:rsidR="005C77EA" w:rsidRPr="005C77EA" w:rsidRDefault="005C77EA" w:rsidP="00392B25">
      <w:pPr>
        <w:jc w:val="both"/>
        <w:rPr>
          <w:rFonts w:ascii="Arial" w:hAnsi="Arial" w:cs="Arial"/>
          <w:b/>
          <w:bCs/>
          <w:color w:val="auto"/>
        </w:rPr>
      </w:pPr>
      <w:r w:rsidRPr="005C77EA">
        <w:rPr>
          <w:rFonts w:ascii="Arial" w:hAnsi="Arial" w:cs="Arial"/>
          <w:b/>
          <w:bCs/>
          <w:color w:val="auto"/>
        </w:rPr>
        <w:t xml:space="preserve">Hohe Sauerstoffbarriere </w:t>
      </w:r>
      <w:r>
        <w:rPr>
          <w:rFonts w:ascii="Arial" w:hAnsi="Arial" w:cs="Arial"/>
          <w:b/>
          <w:bCs/>
          <w:color w:val="auto"/>
        </w:rPr>
        <w:t>trifft auf Transparenz und Tempe</w:t>
      </w:r>
      <w:r w:rsidRPr="005C77EA">
        <w:rPr>
          <w:rFonts w:ascii="Arial" w:hAnsi="Arial" w:cs="Arial"/>
          <w:b/>
          <w:bCs/>
          <w:color w:val="auto"/>
        </w:rPr>
        <w:t>raturstabilität</w:t>
      </w:r>
    </w:p>
    <w:p w14:paraId="68781F70" w14:textId="0EB3F7B4" w:rsidR="00392B25" w:rsidRDefault="00620CA2" w:rsidP="00392B25">
      <w:pPr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Die Barriere-Schicht wird </w:t>
      </w:r>
      <w:r w:rsidR="00595F14">
        <w:rPr>
          <w:rFonts w:ascii="Arial" w:hAnsi="Arial" w:cs="Arial"/>
          <w:bCs/>
          <w:color w:val="auto"/>
        </w:rPr>
        <w:t xml:space="preserve">direkt </w:t>
      </w:r>
      <w:r>
        <w:rPr>
          <w:rFonts w:ascii="Arial" w:hAnsi="Arial" w:cs="Arial"/>
          <w:bCs/>
          <w:color w:val="auto"/>
        </w:rPr>
        <w:t>i</w:t>
      </w:r>
      <w:r w:rsidR="00595F14">
        <w:rPr>
          <w:rFonts w:ascii="Arial" w:hAnsi="Arial" w:cs="Arial"/>
          <w:bCs/>
          <w:color w:val="auto"/>
        </w:rPr>
        <w:t>m</w:t>
      </w:r>
      <w:r>
        <w:rPr>
          <w:rFonts w:ascii="Arial" w:hAnsi="Arial" w:cs="Arial"/>
          <w:bCs/>
          <w:color w:val="auto"/>
        </w:rPr>
        <w:t xml:space="preserve"> Spritzstreckblas</w:t>
      </w:r>
      <w:r w:rsidR="00595F14">
        <w:rPr>
          <w:rFonts w:ascii="Arial" w:hAnsi="Arial" w:cs="Arial"/>
          <w:bCs/>
          <w:color w:val="auto"/>
        </w:rPr>
        <w:t>-Verfahren</w:t>
      </w:r>
      <w:r>
        <w:rPr>
          <w:rFonts w:ascii="Arial" w:hAnsi="Arial" w:cs="Arial"/>
          <w:bCs/>
          <w:color w:val="auto"/>
        </w:rPr>
        <w:t xml:space="preserve"> eingebracht</w:t>
      </w:r>
      <w:r w:rsidR="00595F14">
        <w:rPr>
          <w:rFonts w:ascii="Arial" w:hAnsi="Arial" w:cs="Arial"/>
          <w:bCs/>
          <w:color w:val="auto"/>
        </w:rPr>
        <w:t>, das</w:t>
      </w:r>
      <w:r>
        <w:rPr>
          <w:rFonts w:ascii="Arial" w:hAnsi="Arial" w:cs="Arial"/>
          <w:bCs/>
          <w:color w:val="auto"/>
        </w:rPr>
        <w:t xml:space="preserve"> </w:t>
      </w:r>
      <w:r w:rsidR="00392B25" w:rsidRPr="00910B60">
        <w:rPr>
          <w:rFonts w:ascii="Arial" w:hAnsi="Arial" w:cs="Arial"/>
          <w:bCs/>
          <w:color w:val="auto"/>
        </w:rPr>
        <w:t>garantier</w:t>
      </w:r>
      <w:r>
        <w:rPr>
          <w:rFonts w:ascii="Arial" w:hAnsi="Arial" w:cs="Arial"/>
          <w:bCs/>
          <w:color w:val="auto"/>
        </w:rPr>
        <w:t>t</w:t>
      </w:r>
      <w:r w:rsidR="00392B25">
        <w:rPr>
          <w:rFonts w:ascii="Arial" w:hAnsi="Arial" w:cs="Arial"/>
          <w:bCs/>
          <w:color w:val="auto"/>
        </w:rPr>
        <w:t xml:space="preserve"> </w:t>
      </w:r>
      <w:r w:rsidR="00392B25" w:rsidRPr="00910B60">
        <w:rPr>
          <w:rFonts w:ascii="Arial" w:hAnsi="Arial" w:cs="Arial"/>
          <w:bCs/>
          <w:color w:val="auto"/>
        </w:rPr>
        <w:t xml:space="preserve">eine effiziente Produktion. </w:t>
      </w:r>
      <w:r w:rsidR="005C77EA">
        <w:rPr>
          <w:rFonts w:ascii="Arial" w:hAnsi="Arial" w:cs="Arial"/>
          <w:bCs/>
          <w:color w:val="auto"/>
        </w:rPr>
        <w:t>Die Flasche überzeugt aber nicht nur durch die hohe Sauerstoffbarriere, sie ist außerdem transparent und temperaturstabil – und damit für Heißabfüllung geeignet.</w:t>
      </w:r>
      <w:r>
        <w:rPr>
          <w:rFonts w:ascii="Arial" w:hAnsi="Arial" w:cs="Arial"/>
          <w:bCs/>
          <w:color w:val="auto"/>
        </w:rPr>
        <w:t xml:space="preserve"> </w:t>
      </w:r>
      <w:r w:rsidR="00B376B9">
        <w:rPr>
          <w:rFonts w:ascii="Arial" w:hAnsi="Arial" w:cs="Arial"/>
          <w:bCs/>
          <w:color w:val="auto"/>
        </w:rPr>
        <w:t>„</w:t>
      </w:r>
      <w:r>
        <w:rPr>
          <w:rFonts w:ascii="Arial" w:hAnsi="Arial" w:cs="Arial"/>
          <w:bCs/>
          <w:color w:val="auto"/>
        </w:rPr>
        <w:t>Eine Kombination</w:t>
      </w:r>
      <w:r w:rsidR="00595F14">
        <w:rPr>
          <w:rFonts w:ascii="Arial" w:hAnsi="Arial" w:cs="Arial"/>
          <w:bCs/>
          <w:color w:val="auto"/>
        </w:rPr>
        <w:t>,</w:t>
      </w:r>
      <w:r>
        <w:rPr>
          <w:rFonts w:ascii="Arial" w:hAnsi="Arial" w:cs="Arial"/>
          <w:bCs/>
          <w:color w:val="auto"/>
        </w:rPr>
        <w:t xml:space="preserve"> die es bisher auf dem Markt noch nicht gab und die das Produkt </w:t>
      </w:r>
      <w:r w:rsidR="00595F14">
        <w:rPr>
          <w:rFonts w:ascii="Arial" w:hAnsi="Arial" w:cs="Arial"/>
          <w:bCs/>
          <w:color w:val="auto"/>
        </w:rPr>
        <w:t>i</w:t>
      </w:r>
      <w:r>
        <w:rPr>
          <w:rFonts w:ascii="Arial" w:hAnsi="Arial" w:cs="Arial"/>
          <w:bCs/>
          <w:color w:val="auto"/>
        </w:rPr>
        <w:t>nnovativ und einzigartig macht</w:t>
      </w:r>
      <w:r w:rsidR="00595F14">
        <w:rPr>
          <w:rFonts w:ascii="Arial" w:hAnsi="Arial" w:cs="Arial"/>
          <w:bCs/>
          <w:color w:val="auto"/>
        </w:rPr>
        <w:t>.</w:t>
      </w:r>
      <w:r w:rsidR="005C77EA">
        <w:rPr>
          <w:rFonts w:ascii="Arial" w:hAnsi="Arial" w:cs="Arial"/>
          <w:bCs/>
          <w:color w:val="auto"/>
        </w:rPr>
        <w:t xml:space="preserve"> </w:t>
      </w:r>
      <w:r w:rsidR="00392B25" w:rsidRPr="00910B60">
        <w:rPr>
          <w:rFonts w:ascii="Arial" w:hAnsi="Arial" w:cs="Arial"/>
          <w:bCs/>
          <w:color w:val="auto"/>
        </w:rPr>
        <w:t xml:space="preserve">Greiner Packaging zählt in diesem Bereich zu den </w:t>
      </w:r>
      <w:r w:rsidR="005C77EA">
        <w:rPr>
          <w:rFonts w:ascii="Arial" w:hAnsi="Arial" w:cs="Arial"/>
          <w:bCs/>
          <w:color w:val="auto"/>
        </w:rPr>
        <w:t xml:space="preserve">absoluten </w:t>
      </w:r>
      <w:r w:rsidR="00392B25" w:rsidRPr="00910B60">
        <w:rPr>
          <w:rFonts w:ascii="Arial" w:hAnsi="Arial" w:cs="Arial"/>
          <w:bCs/>
          <w:color w:val="auto"/>
        </w:rPr>
        <w:t>Vorreitern</w:t>
      </w:r>
      <w:r w:rsidR="00B376B9">
        <w:rPr>
          <w:rFonts w:ascii="Arial" w:hAnsi="Arial" w:cs="Arial"/>
          <w:bCs/>
          <w:color w:val="auto"/>
        </w:rPr>
        <w:t xml:space="preserve">“, betont Günter Ausserwöger, </w:t>
      </w:r>
      <w:proofErr w:type="spellStart"/>
      <w:r w:rsidR="00B376B9">
        <w:rPr>
          <w:rFonts w:ascii="Arial" w:hAnsi="Arial" w:cs="Arial"/>
          <w:bCs/>
          <w:color w:val="auto"/>
        </w:rPr>
        <w:t>Product</w:t>
      </w:r>
      <w:proofErr w:type="spellEnd"/>
      <w:r w:rsidR="00B376B9">
        <w:rPr>
          <w:rFonts w:ascii="Arial" w:hAnsi="Arial" w:cs="Arial"/>
          <w:bCs/>
          <w:color w:val="auto"/>
        </w:rPr>
        <w:t xml:space="preserve"> Group </w:t>
      </w:r>
      <w:proofErr w:type="spellStart"/>
      <w:r w:rsidR="00B376B9">
        <w:rPr>
          <w:rFonts w:ascii="Arial" w:hAnsi="Arial" w:cs="Arial"/>
          <w:bCs/>
          <w:color w:val="auto"/>
        </w:rPr>
        <w:t>Director</w:t>
      </w:r>
      <w:proofErr w:type="spellEnd"/>
      <w:r w:rsidR="00B376B9">
        <w:rPr>
          <w:rFonts w:ascii="Arial" w:hAnsi="Arial" w:cs="Arial"/>
          <w:bCs/>
          <w:color w:val="auto"/>
        </w:rPr>
        <w:t xml:space="preserve"> </w:t>
      </w:r>
      <w:r w:rsidR="00B376B9" w:rsidRPr="005C77EA">
        <w:rPr>
          <w:rFonts w:ascii="Arial" w:hAnsi="Arial" w:cs="Arial"/>
          <w:bCs/>
          <w:color w:val="auto"/>
        </w:rPr>
        <w:t>bei Greiner Packaging</w:t>
      </w:r>
      <w:r w:rsidR="00B376B9" w:rsidRPr="005816F4">
        <w:rPr>
          <w:rFonts w:ascii="Arial" w:hAnsi="Arial" w:cs="Arial"/>
          <w:bCs/>
          <w:color w:val="auto"/>
        </w:rPr>
        <w:t>.</w:t>
      </w:r>
      <w:r w:rsidR="00CA2F27">
        <w:rPr>
          <w:rFonts w:ascii="Arial" w:hAnsi="Arial" w:cs="Arial"/>
          <w:color w:val="auto"/>
          <w:lang w:val="de-AT"/>
        </w:rPr>
        <w:t xml:space="preserve"> </w:t>
      </w:r>
      <w:r w:rsidR="00B376B9">
        <w:rPr>
          <w:rFonts w:ascii="Arial" w:hAnsi="Arial" w:cs="Arial"/>
          <w:color w:val="auto"/>
          <w:lang w:val="de-AT"/>
        </w:rPr>
        <w:t>„</w:t>
      </w:r>
      <w:r w:rsidR="00392B25" w:rsidRPr="00910B60">
        <w:rPr>
          <w:rFonts w:ascii="Arial" w:hAnsi="Arial" w:cs="Arial"/>
          <w:bCs/>
          <w:color w:val="auto"/>
        </w:rPr>
        <w:t>Die Kavoblow-</w:t>
      </w:r>
      <w:r>
        <w:rPr>
          <w:rFonts w:ascii="Arial" w:hAnsi="Arial" w:cs="Arial"/>
          <w:bCs/>
          <w:color w:val="auto"/>
        </w:rPr>
        <w:t xml:space="preserve"> MBT </w:t>
      </w:r>
      <w:r w:rsidR="00392B25" w:rsidRPr="00910B60">
        <w:rPr>
          <w:rFonts w:ascii="Arial" w:hAnsi="Arial" w:cs="Arial"/>
          <w:bCs/>
          <w:color w:val="auto"/>
        </w:rPr>
        <w:t xml:space="preserve">Technologie verspricht eine </w:t>
      </w:r>
      <w:r>
        <w:rPr>
          <w:rFonts w:ascii="Arial" w:hAnsi="Arial" w:cs="Arial"/>
          <w:bCs/>
          <w:color w:val="auto"/>
        </w:rPr>
        <w:t xml:space="preserve">garantiert </w:t>
      </w:r>
      <w:r w:rsidR="00392B25" w:rsidRPr="00910B60">
        <w:rPr>
          <w:rFonts w:ascii="Arial" w:hAnsi="Arial" w:cs="Arial"/>
          <w:bCs/>
          <w:color w:val="auto"/>
        </w:rPr>
        <w:t>geschlossene EVOH-Schicht im Bereich de</w:t>
      </w:r>
      <w:r>
        <w:rPr>
          <w:rFonts w:ascii="Arial" w:hAnsi="Arial" w:cs="Arial"/>
          <w:bCs/>
          <w:color w:val="auto"/>
        </w:rPr>
        <w:t xml:space="preserve">s </w:t>
      </w:r>
      <w:proofErr w:type="spellStart"/>
      <w:r>
        <w:rPr>
          <w:rFonts w:ascii="Arial" w:hAnsi="Arial" w:cs="Arial"/>
          <w:bCs/>
          <w:color w:val="auto"/>
        </w:rPr>
        <w:t>Anspritzpunktes</w:t>
      </w:r>
      <w:proofErr w:type="spellEnd"/>
      <w:r>
        <w:rPr>
          <w:rFonts w:ascii="Arial" w:hAnsi="Arial" w:cs="Arial"/>
          <w:bCs/>
          <w:color w:val="auto"/>
        </w:rPr>
        <w:t xml:space="preserve"> im Boden</w:t>
      </w:r>
      <w:r w:rsidR="00392B25" w:rsidRPr="00910B60">
        <w:rPr>
          <w:rFonts w:ascii="Arial" w:hAnsi="Arial" w:cs="Arial"/>
          <w:bCs/>
          <w:color w:val="auto"/>
        </w:rPr>
        <w:t>,</w:t>
      </w:r>
      <w:r>
        <w:rPr>
          <w:rFonts w:ascii="Arial" w:hAnsi="Arial" w:cs="Arial"/>
          <w:bCs/>
          <w:color w:val="auto"/>
        </w:rPr>
        <w:t xml:space="preserve"> auch da</w:t>
      </w:r>
      <w:r w:rsidR="00E878E9">
        <w:rPr>
          <w:rFonts w:ascii="Arial" w:hAnsi="Arial" w:cs="Arial"/>
          <w:bCs/>
          <w:color w:val="auto"/>
        </w:rPr>
        <w:t xml:space="preserve">s </w:t>
      </w:r>
      <w:r>
        <w:rPr>
          <w:rFonts w:ascii="Arial" w:hAnsi="Arial" w:cs="Arial"/>
          <w:bCs/>
          <w:color w:val="auto"/>
        </w:rPr>
        <w:t>unterscheide</w:t>
      </w:r>
      <w:r w:rsidR="00E878E9">
        <w:rPr>
          <w:rFonts w:ascii="Arial" w:hAnsi="Arial" w:cs="Arial"/>
          <w:bCs/>
          <w:color w:val="auto"/>
        </w:rPr>
        <w:t>t</w:t>
      </w:r>
      <w:r>
        <w:rPr>
          <w:rFonts w:ascii="Arial" w:hAnsi="Arial" w:cs="Arial"/>
          <w:bCs/>
          <w:color w:val="auto"/>
        </w:rPr>
        <w:t xml:space="preserve"> uns von herkömmlichen Lösungen</w:t>
      </w:r>
      <w:r w:rsidR="00041774">
        <w:rPr>
          <w:rFonts w:ascii="Arial" w:hAnsi="Arial" w:cs="Arial"/>
          <w:bCs/>
          <w:color w:val="auto"/>
        </w:rPr>
        <w:t xml:space="preserve">. </w:t>
      </w:r>
      <w:r w:rsidR="00392B25">
        <w:rPr>
          <w:rFonts w:ascii="Arial" w:hAnsi="Arial" w:cs="Arial"/>
          <w:bCs/>
          <w:color w:val="auto"/>
        </w:rPr>
        <w:t xml:space="preserve">Gerade Produkte, die </w:t>
      </w:r>
      <w:r>
        <w:rPr>
          <w:rFonts w:ascii="Arial" w:hAnsi="Arial" w:cs="Arial"/>
          <w:bCs/>
          <w:color w:val="auto"/>
        </w:rPr>
        <w:t>heiß abgefüllt werden</w:t>
      </w:r>
      <w:r w:rsidR="00B376B9">
        <w:rPr>
          <w:rFonts w:ascii="Arial" w:hAnsi="Arial" w:cs="Arial"/>
          <w:bCs/>
          <w:color w:val="auto"/>
        </w:rPr>
        <w:t xml:space="preserve"> und</w:t>
      </w:r>
      <w:r>
        <w:rPr>
          <w:rFonts w:ascii="Arial" w:hAnsi="Arial" w:cs="Arial"/>
          <w:bCs/>
          <w:color w:val="auto"/>
        </w:rPr>
        <w:t xml:space="preserve"> </w:t>
      </w:r>
      <w:r w:rsidR="00595F14">
        <w:rPr>
          <w:rFonts w:ascii="Arial" w:hAnsi="Arial" w:cs="Arial"/>
          <w:bCs/>
          <w:color w:val="auto"/>
        </w:rPr>
        <w:t xml:space="preserve">an die </w:t>
      </w:r>
      <w:r>
        <w:rPr>
          <w:rFonts w:ascii="Arial" w:hAnsi="Arial" w:cs="Arial"/>
          <w:bCs/>
          <w:color w:val="auto"/>
        </w:rPr>
        <w:t xml:space="preserve">der Kunde hohe  </w:t>
      </w:r>
      <w:r w:rsidR="00392B25" w:rsidRPr="00910B60">
        <w:rPr>
          <w:rFonts w:ascii="Arial" w:hAnsi="Arial" w:cs="Arial"/>
          <w:bCs/>
          <w:color w:val="auto"/>
        </w:rPr>
        <w:t>Transparenz</w:t>
      </w:r>
      <w:r w:rsidR="00595F14">
        <w:rPr>
          <w:rFonts w:ascii="Arial" w:hAnsi="Arial" w:cs="Arial"/>
          <w:bCs/>
          <w:color w:val="auto"/>
        </w:rPr>
        <w:t>ansprüche</w:t>
      </w:r>
      <w:r w:rsidR="00392B25" w:rsidRPr="00910B60">
        <w:rPr>
          <w:rFonts w:ascii="Arial" w:hAnsi="Arial" w:cs="Arial"/>
          <w:bCs/>
          <w:color w:val="auto"/>
        </w:rPr>
        <w:t xml:space="preserve"> </w:t>
      </w:r>
      <w:r w:rsidR="00B376B9">
        <w:rPr>
          <w:rFonts w:ascii="Arial" w:hAnsi="Arial" w:cs="Arial"/>
          <w:bCs/>
          <w:color w:val="auto"/>
        </w:rPr>
        <w:t>s</w:t>
      </w:r>
      <w:r w:rsidR="00E878E9">
        <w:rPr>
          <w:rFonts w:ascii="Arial" w:hAnsi="Arial" w:cs="Arial"/>
          <w:bCs/>
          <w:color w:val="auto"/>
        </w:rPr>
        <w:t>tellt</w:t>
      </w:r>
      <w:r w:rsidR="00392B25" w:rsidRPr="00910B60">
        <w:rPr>
          <w:rFonts w:ascii="Arial" w:hAnsi="Arial" w:cs="Arial"/>
          <w:bCs/>
          <w:color w:val="auto"/>
        </w:rPr>
        <w:t xml:space="preserve"> – </w:t>
      </w:r>
      <w:r w:rsidR="00CA2F27">
        <w:rPr>
          <w:rFonts w:ascii="Arial" w:hAnsi="Arial" w:cs="Arial"/>
          <w:bCs/>
          <w:color w:val="auto"/>
        </w:rPr>
        <w:t xml:space="preserve">wie </w:t>
      </w:r>
      <w:r w:rsidR="00392B25" w:rsidRPr="00910B60">
        <w:rPr>
          <w:rFonts w:ascii="Arial" w:hAnsi="Arial" w:cs="Arial"/>
          <w:bCs/>
          <w:color w:val="auto"/>
        </w:rPr>
        <w:t>etwa</w:t>
      </w:r>
      <w:r w:rsidR="00392B25">
        <w:rPr>
          <w:rFonts w:ascii="Arial" w:hAnsi="Arial" w:cs="Arial"/>
          <w:bCs/>
          <w:color w:val="auto"/>
        </w:rPr>
        <w:t xml:space="preserve"> </w:t>
      </w:r>
      <w:r w:rsidR="00B376B9">
        <w:rPr>
          <w:rFonts w:ascii="Arial" w:hAnsi="Arial" w:cs="Arial"/>
          <w:bCs/>
          <w:color w:val="auto"/>
        </w:rPr>
        <w:t xml:space="preserve">Saucen- und </w:t>
      </w:r>
      <w:proofErr w:type="spellStart"/>
      <w:r w:rsidR="00CA2F27">
        <w:rPr>
          <w:rFonts w:ascii="Arial" w:hAnsi="Arial" w:cs="Arial"/>
          <w:bCs/>
          <w:color w:val="auto"/>
        </w:rPr>
        <w:t>Ketchupflaschen</w:t>
      </w:r>
      <w:proofErr w:type="spellEnd"/>
      <w:r w:rsidR="00CA2F27">
        <w:rPr>
          <w:rFonts w:ascii="Arial" w:hAnsi="Arial" w:cs="Arial"/>
          <w:bCs/>
          <w:color w:val="auto"/>
        </w:rPr>
        <w:t xml:space="preserve"> – können mit </w:t>
      </w:r>
      <w:r w:rsidR="00392B25" w:rsidRPr="00910B60">
        <w:rPr>
          <w:rFonts w:ascii="Arial" w:hAnsi="Arial" w:cs="Arial"/>
          <w:bCs/>
          <w:color w:val="auto"/>
        </w:rPr>
        <w:t>Kavoblow</w:t>
      </w:r>
      <w:r w:rsidR="00CA2F27">
        <w:rPr>
          <w:rFonts w:ascii="Arial" w:hAnsi="Arial" w:cs="Arial"/>
          <w:bCs/>
          <w:color w:val="auto"/>
        </w:rPr>
        <w:t xml:space="preserve"> MBT</w:t>
      </w:r>
      <w:r w:rsidR="005C77EA">
        <w:rPr>
          <w:rFonts w:ascii="Arial" w:hAnsi="Arial" w:cs="Arial"/>
          <w:bCs/>
          <w:color w:val="auto"/>
        </w:rPr>
        <w:t xml:space="preserve"> </w:t>
      </w:r>
      <w:r w:rsidR="00392B25" w:rsidRPr="00910B60">
        <w:rPr>
          <w:rFonts w:ascii="Arial" w:hAnsi="Arial" w:cs="Arial"/>
          <w:bCs/>
          <w:color w:val="auto"/>
        </w:rPr>
        <w:t>in vielen Designvarianten</w:t>
      </w:r>
      <w:r w:rsidR="00392B25">
        <w:rPr>
          <w:rFonts w:ascii="Arial" w:hAnsi="Arial" w:cs="Arial"/>
          <w:bCs/>
          <w:color w:val="auto"/>
        </w:rPr>
        <w:t xml:space="preserve"> </w:t>
      </w:r>
      <w:r w:rsidR="00CA2F27">
        <w:rPr>
          <w:rFonts w:ascii="Arial" w:hAnsi="Arial" w:cs="Arial"/>
          <w:bCs/>
          <w:color w:val="auto"/>
        </w:rPr>
        <w:t>hergestellt werden“</w:t>
      </w:r>
      <w:r w:rsidR="00595F14">
        <w:rPr>
          <w:rFonts w:ascii="Arial" w:hAnsi="Arial" w:cs="Arial"/>
          <w:bCs/>
          <w:color w:val="auto"/>
        </w:rPr>
        <w:t>, so Ausserwöger.</w:t>
      </w:r>
      <w:r w:rsidR="00CA2F27">
        <w:rPr>
          <w:rFonts w:ascii="Arial" w:hAnsi="Arial" w:cs="Arial"/>
          <w:bCs/>
          <w:color w:val="auto"/>
        </w:rPr>
        <w:t xml:space="preserve"> </w:t>
      </w:r>
    </w:p>
    <w:p w14:paraId="635B09B7" w14:textId="77777777" w:rsidR="00CA2F27" w:rsidRDefault="00CA2F27" w:rsidP="00392B25">
      <w:pPr>
        <w:jc w:val="both"/>
        <w:rPr>
          <w:rFonts w:ascii="Arial" w:hAnsi="Arial" w:cs="Arial"/>
          <w:bCs/>
          <w:color w:val="auto"/>
        </w:rPr>
      </w:pPr>
    </w:p>
    <w:p w14:paraId="36909F40" w14:textId="77777777" w:rsidR="00BC4466" w:rsidRPr="00BC4466" w:rsidRDefault="00BC4466" w:rsidP="00392B25">
      <w:pPr>
        <w:jc w:val="both"/>
        <w:rPr>
          <w:rFonts w:ascii="Arial" w:hAnsi="Arial" w:cs="Arial"/>
          <w:b/>
          <w:bCs/>
          <w:color w:val="auto"/>
        </w:rPr>
      </w:pPr>
      <w:r w:rsidRPr="00BC4466">
        <w:rPr>
          <w:rFonts w:ascii="Arial" w:hAnsi="Arial" w:cs="Arial"/>
          <w:b/>
          <w:bCs/>
          <w:color w:val="auto"/>
        </w:rPr>
        <w:t>Alternative zu Glas</w:t>
      </w:r>
    </w:p>
    <w:p w14:paraId="653A380F" w14:textId="29326FE3" w:rsidR="005C77EA" w:rsidRPr="00877637" w:rsidRDefault="00CA2F27" w:rsidP="006F74B4">
      <w:pPr>
        <w:jc w:val="both"/>
        <w:rPr>
          <w:rFonts w:ascii="Arial" w:hAnsi="Arial" w:cs="Arial"/>
          <w:bCs/>
          <w:color w:val="FF0000"/>
        </w:rPr>
      </w:pPr>
      <w:proofErr w:type="spellStart"/>
      <w:r>
        <w:rPr>
          <w:rFonts w:ascii="Arial" w:hAnsi="Arial" w:cs="Arial"/>
          <w:bCs/>
          <w:color w:val="auto"/>
        </w:rPr>
        <w:t>De</w:t>
      </w:r>
      <w:r w:rsidR="00373987">
        <w:rPr>
          <w:rFonts w:ascii="Arial" w:hAnsi="Arial" w:cs="Arial"/>
          <w:bCs/>
          <w:color w:val="auto"/>
        </w:rPr>
        <w:t>v</w:t>
      </w:r>
      <w:r>
        <w:rPr>
          <w:rFonts w:ascii="Arial" w:hAnsi="Arial" w:cs="Arial"/>
          <w:bCs/>
          <w:color w:val="auto"/>
        </w:rPr>
        <w:t>e</w:t>
      </w:r>
      <w:r w:rsidR="00373987">
        <w:rPr>
          <w:rFonts w:ascii="Arial" w:hAnsi="Arial" w:cs="Arial"/>
          <w:bCs/>
          <w:color w:val="auto"/>
        </w:rPr>
        <w:t>le</w:t>
      </w:r>
      <w:r>
        <w:rPr>
          <w:rFonts w:ascii="Arial" w:hAnsi="Arial" w:cs="Arial"/>
          <w:bCs/>
          <w:color w:val="auto"/>
        </w:rPr>
        <w:t>y</w:t>
      </w:r>
      <w:proofErr w:type="spellEnd"/>
      <w:r>
        <w:rPr>
          <w:rFonts w:ascii="Arial" w:hAnsi="Arial" w:cs="Arial"/>
          <w:bCs/>
          <w:color w:val="auto"/>
        </w:rPr>
        <w:t>-Ketchup</w:t>
      </w:r>
      <w:r w:rsidR="007D7862">
        <w:rPr>
          <w:rFonts w:ascii="Arial" w:hAnsi="Arial" w:cs="Arial"/>
          <w:bCs/>
          <w:color w:val="auto"/>
        </w:rPr>
        <w:t xml:space="preserve"> legt Wert auf natürliche Zutaten und höchste Qualität. Die Marke verzichtet auf Konservierungsmittel und verwendet eine besonders hohe Konzentration an Tomaten – die Verpackung muss </w:t>
      </w:r>
      <w:r w:rsidR="00273F4E">
        <w:rPr>
          <w:rFonts w:ascii="Arial" w:hAnsi="Arial" w:cs="Arial"/>
          <w:bCs/>
          <w:color w:val="auto"/>
        </w:rPr>
        <w:t xml:space="preserve">deshalb eine </w:t>
      </w:r>
      <w:r w:rsidR="005816F4">
        <w:rPr>
          <w:rFonts w:ascii="Arial" w:hAnsi="Arial" w:cs="Arial"/>
          <w:bCs/>
          <w:color w:val="auto"/>
        </w:rPr>
        <w:t>sehr gute</w:t>
      </w:r>
      <w:r w:rsidR="00273F4E">
        <w:rPr>
          <w:rFonts w:ascii="Arial" w:hAnsi="Arial" w:cs="Arial"/>
          <w:bCs/>
          <w:color w:val="auto"/>
        </w:rPr>
        <w:t xml:space="preserve"> </w:t>
      </w:r>
      <w:r w:rsidR="00B376B9">
        <w:rPr>
          <w:rFonts w:ascii="Arial" w:hAnsi="Arial" w:cs="Arial"/>
          <w:bCs/>
          <w:color w:val="auto"/>
        </w:rPr>
        <w:t>Sauerstoffbarriere</w:t>
      </w:r>
      <w:r w:rsidR="007D7862">
        <w:rPr>
          <w:rFonts w:ascii="Arial" w:hAnsi="Arial" w:cs="Arial"/>
          <w:bCs/>
          <w:color w:val="auto"/>
        </w:rPr>
        <w:t xml:space="preserve">, die </w:t>
      </w:r>
      <w:r w:rsidR="005816F4">
        <w:rPr>
          <w:rFonts w:ascii="Arial" w:hAnsi="Arial" w:cs="Arial"/>
          <w:bCs/>
          <w:color w:val="auto"/>
        </w:rPr>
        <w:t xml:space="preserve">eine lange </w:t>
      </w:r>
      <w:r w:rsidR="00273F4E">
        <w:rPr>
          <w:rFonts w:ascii="Arial" w:hAnsi="Arial" w:cs="Arial"/>
          <w:bCs/>
          <w:color w:val="auto"/>
        </w:rPr>
        <w:t xml:space="preserve">Haltbarkeit </w:t>
      </w:r>
      <w:r w:rsidR="00B376B9">
        <w:rPr>
          <w:rFonts w:ascii="Arial" w:hAnsi="Arial" w:cs="Arial"/>
          <w:bCs/>
          <w:color w:val="auto"/>
        </w:rPr>
        <w:t xml:space="preserve">des Produktes </w:t>
      </w:r>
      <w:r w:rsidR="00273F4E">
        <w:rPr>
          <w:rFonts w:ascii="Arial" w:hAnsi="Arial" w:cs="Arial"/>
          <w:bCs/>
          <w:color w:val="auto"/>
        </w:rPr>
        <w:t>garantiert, aufweisen</w:t>
      </w:r>
      <w:r w:rsidR="007D7862">
        <w:rPr>
          <w:rFonts w:ascii="Arial" w:hAnsi="Arial" w:cs="Arial"/>
          <w:bCs/>
          <w:color w:val="auto"/>
        </w:rPr>
        <w:t>: „Mit Greiner Packaging verbindet uns eine langjährige Partnerschaft, wir wussten de</w:t>
      </w:r>
      <w:r w:rsidR="00463031">
        <w:rPr>
          <w:rFonts w:ascii="Arial" w:hAnsi="Arial" w:cs="Arial"/>
          <w:bCs/>
          <w:color w:val="auto"/>
        </w:rPr>
        <w:t xml:space="preserve">shalb, dass wir </w:t>
      </w:r>
      <w:r w:rsidR="00B376B9">
        <w:rPr>
          <w:rFonts w:ascii="Arial" w:hAnsi="Arial" w:cs="Arial"/>
          <w:bCs/>
          <w:color w:val="auto"/>
        </w:rPr>
        <w:t xml:space="preserve">uns </w:t>
      </w:r>
      <w:r w:rsidR="00463031">
        <w:rPr>
          <w:rFonts w:ascii="Arial" w:hAnsi="Arial" w:cs="Arial"/>
          <w:bCs/>
          <w:color w:val="auto"/>
        </w:rPr>
        <w:t>auch bei</w:t>
      </w:r>
      <w:r w:rsidR="00B376B9">
        <w:rPr>
          <w:rFonts w:ascii="Arial" w:hAnsi="Arial" w:cs="Arial"/>
          <w:bCs/>
          <w:color w:val="auto"/>
        </w:rPr>
        <w:t xml:space="preserve"> dieser </w:t>
      </w:r>
      <w:r w:rsidR="00595F14">
        <w:rPr>
          <w:rFonts w:ascii="Arial" w:hAnsi="Arial" w:cs="Arial"/>
          <w:bCs/>
          <w:color w:val="auto"/>
        </w:rPr>
        <w:t>großen</w:t>
      </w:r>
      <w:r w:rsidR="00B376B9">
        <w:rPr>
          <w:rFonts w:ascii="Arial" w:hAnsi="Arial" w:cs="Arial"/>
          <w:bCs/>
          <w:color w:val="auto"/>
        </w:rPr>
        <w:t xml:space="preserve"> Herausforderung auf </w:t>
      </w:r>
      <w:r w:rsidR="00E878E9">
        <w:rPr>
          <w:rFonts w:ascii="Arial" w:hAnsi="Arial" w:cs="Arial"/>
          <w:bCs/>
          <w:color w:val="auto"/>
        </w:rPr>
        <w:t>das Unternehmen</w:t>
      </w:r>
      <w:r w:rsidR="00B376B9">
        <w:rPr>
          <w:rFonts w:ascii="Arial" w:hAnsi="Arial" w:cs="Arial"/>
          <w:bCs/>
          <w:color w:val="auto"/>
        </w:rPr>
        <w:t xml:space="preserve"> verlassen können.</w:t>
      </w:r>
      <w:bookmarkStart w:id="0" w:name="_GoBack"/>
      <w:bookmarkEnd w:id="0"/>
      <w:r w:rsidR="007D7862">
        <w:rPr>
          <w:rFonts w:ascii="Arial" w:hAnsi="Arial" w:cs="Arial"/>
          <w:bCs/>
          <w:color w:val="auto"/>
        </w:rPr>
        <w:t xml:space="preserve"> </w:t>
      </w:r>
      <w:r w:rsidR="009E5809">
        <w:rPr>
          <w:rFonts w:ascii="Arial" w:hAnsi="Arial" w:cs="Arial"/>
          <w:bCs/>
          <w:color w:val="auto"/>
        </w:rPr>
        <w:t>Die Kombination aus effizienter Spritzstreck</w:t>
      </w:r>
      <w:r w:rsidR="00D8590C">
        <w:rPr>
          <w:rFonts w:ascii="Arial" w:hAnsi="Arial" w:cs="Arial"/>
          <w:bCs/>
          <w:color w:val="auto"/>
        </w:rPr>
        <w:t>blas-Technologie und Barriere entspricht genau unseren Bedürfnissen</w:t>
      </w:r>
      <w:r w:rsidR="005816F4">
        <w:rPr>
          <w:rFonts w:ascii="Arial" w:hAnsi="Arial" w:cs="Arial"/>
          <w:bCs/>
          <w:color w:val="auto"/>
        </w:rPr>
        <w:t xml:space="preserve">, die  Flasche </w:t>
      </w:r>
      <w:r w:rsidR="00D8590C">
        <w:rPr>
          <w:rFonts w:ascii="Arial" w:hAnsi="Arial" w:cs="Arial"/>
          <w:bCs/>
          <w:color w:val="auto"/>
        </w:rPr>
        <w:t xml:space="preserve">überzeugt </w:t>
      </w:r>
      <w:r w:rsidR="005816F4">
        <w:rPr>
          <w:rFonts w:ascii="Arial" w:hAnsi="Arial" w:cs="Arial"/>
          <w:bCs/>
          <w:color w:val="auto"/>
        </w:rPr>
        <w:t>durch ihre hervorragende Transparenz“, be</w:t>
      </w:r>
      <w:r w:rsidR="00D8590C">
        <w:rPr>
          <w:rFonts w:ascii="Arial" w:hAnsi="Arial" w:cs="Arial"/>
          <w:bCs/>
          <w:color w:val="auto"/>
        </w:rPr>
        <w:t xml:space="preserve">tont </w:t>
      </w:r>
      <w:proofErr w:type="spellStart"/>
      <w:r w:rsidR="00F0542C" w:rsidRPr="00F0542C">
        <w:rPr>
          <w:rFonts w:ascii="Arial" w:hAnsi="Arial" w:cs="Arial"/>
          <w:color w:val="000000" w:themeColor="text1"/>
          <w:lang w:val="de-AT"/>
        </w:rPr>
        <w:t>Paweł</w:t>
      </w:r>
      <w:proofErr w:type="spellEnd"/>
      <w:r w:rsidR="00F0542C" w:rsidRPr="00F0542C">
        <w:rPr>
          <w:rFonts w:ascii="Arial" w:hAnsi="Arial" w:cs="Arial"/>
          <w:color w:val="000000" w:themeColor="text1"/>
          <w:lang w:val="de-AT"/>
        </w:rPr>
        <w:t xml:space="preserve"> </w:t>
      </w:r>
      <w:proofErr w:type="spellStart"/>
      <w:r w:rsidR="00F0542C" w:rsidRPr="00F0542C">
        <w:rPr>
          <w:rFonts w:ascii="Arial" w:hAnsi="Arial" w:cs="Arial"/>
          <w:color w:val="000000" w:themeColor="text1"/>
          <w:lang w:val="de-AT"/>
        </w:rPr>
        <w:t>Korniluk</w:t>
      </w:r>
      <w:proofErr w:type="spellEnd"/>
      <w:r w:rsidR="00F0542C" w:rsidRPr="00F0542C">
        <w:rPr>
          <w:rFonts w:ascii="Arial" w:hAnsi="Arial" w:cs="Arial"/>
          <w:color w:val="000000" w:themeColor="text1"/>
          <w:lang w:val="de-AT"/>
        </w:rPr>
        <w:t>, Brand Manager</w:t>
      </w:r>
      <w:r w:rsidR="00F0542C" w:rsidRPr="00F0542C">
        <w:rPr>
          <w:rFonts w:ascii="Arial" w:hAnsi="Arial" w:cs="Arial"/>
          <w:bCs/>
          <w:color w:val="000000" w:themeColor="text1"/>
        </w:rPr>
        <w:t xml:space="preserve"> bei</w:t>
      </w:r>
      <w:r w:rsidR="00D8590C" w:rsidRPr="00F0542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8590C" w:rsidRPr="00F0542C">
        <w:rPr>
          <w:rFonts w:ascii="Arial" w:hAnsi="Arial" w:cs="Arial"/>
          <w:bCs/>
          <w:color w:val="000000" w:themeColor="text1"/>
        </w:rPr>
        <w:t>De</w:t>
      </w:r>
      <w:r w:rsidR="00373987" w:rsidRPr="00F0542C">
        <w:rPr>
          <w:rFonts w:ascii="Arial" w:hAnsi="Arial" w:cs="Arial"/>
          <w:bCs/>
          <w:color w:val="000000" w:themeColor="text1"/>
        </w:rPr>
        <w:t>v</w:t>
      </w:r>
      <w:r w:rsidR="00D8590C" w:rsidRPr="00F0542C">
        <w:rPr>
          <w:rFonts w:ascii="Arial" w:hAnsi="Arial" w:cs="Arial"/>
          <w:bCs/>
          <w:color w:val="000000" w:themeColor="text1"/>
        </w:rPr>
        <w:t>e</w:t>
      </w:r>
      <w:r w:rsidR="00373987" w:rsidRPr="00F0542C">
        <w:rPr>
          <w:rFonts w:ascii="Arial" w:hAnsi="Arial" w:cs="Arial"/>
          <w:bCs/>
          <w:color w:val="000000" w:themeColor="text1"/>
        </w:rPr>
        <w:t>le</w:t>
      </w:r>
      <w:r w:rsidR="00D8590C" w:rsidRPr="00F0542C">
        <w:rPr>
          <w:rFonts w:ascii="Arial" w:hAnsi="Arial" w:cs="Arial"/>
          <w:bCs/>
          <w:color w:val="000000" w:themeColor="text1"/>
        </w:rPr>
        <w:t>y</w:t>
      </w:r>
      <w:proofErr w:type="spellEnd"/>
      <w:r w:rsidR="00D8590C" w:rsidRPr="00F0542C">
        <w:rPr>
          <w:rFonts w:ascii="Arial" w:hAnsi="Arial" w:cs="Arial"/>
          <w:bCs/>
          <w:color w:val="000000" w:themeColor="text1"/>
        </w:rPr>
        <w:t xml:space="preserve">. </w:t>
      </w:r>
      <w:r w:rsidR="00047E0D">
        <w:rPr>
          <w:rFonts w:ascii="Arial" w:hAnsi="Arial" w:cs="Arial"/>
          <w:color w:val="auto"/>
        </w:rPr>
        <w:t xml:space="preserve">Traditionell bieten </w:t>
      </w:r>
      <w:r w:rsidR="00BC4466" w:rsidRPr="00BC4466">
        <w:rPr>
          <w:rFonts w:ascii="Arial" w:hAnsi="Arial" w:cs="Arial"/>
          <w:color w:val="auto"/>
        </w:rPr>
        <w:t xml:space="preserve">Glas- und Metallverpackungen </w:t>
      </w:r>
      <w:r w:rsidR="00047E0D">
        <w:rPr>
          <w:rFonts w:ascii="Arial" w:hAnsi="Arial" w:cs="Arial"/>
          <w:color w:val="auto"/>
        </w:rPr>
        <w:t>gegenü</w:t>
      </w:r>
      <w:r w:rsidR="00BC4466" w:rsidRPr="00BC4466">
        <w:rPr>
          <w:rFonts w:ascii="Arial" w:hAnsi="Arial" w:cs="Arial"/>
          <w:color w:val="auto"/>
        </w:rPr>
        <w:t xml:space="preserve">ber </w:t>
      </w:r>
      <w:r w:rsidR="00B376B9">
        <w:rPr>
          <w:rFonts w:ascii="Arial" w:hAnsi="Arial" w:cs="Arial"/>
          <w:color w:val="auto"/>
        </w:rPr>
        <w:t>Sauerstoff</w:t>
      </w:r>
      <w:r w:rsidR="00BC4466">
        <w:rPr>
          <w:rFonts w:ascii="Arial" w:hAnsi="Arial" w:cs="Arial"/>
          <w:color w:val="auto"/>
        </w:rPr>
        <w:t xml:space="preserve"> einen hundertprozentigen </w:t>
      </w:r>
      <w:proofErr w:type="spellStart"/>
      <w:r w:rsidR="00BC4466" w:rsidRPr="00BC4466">
        <w:rPr>
          <w:rFonts w:ascii="Arial" w:hAnsi="Arial" w:cs="Arial"/>
          <w:color w:val="auto"/>
        </w:rPr>
        <w:t>Barriereschutz</w:t>
      </w:r>
      <w:proofErr w:type="spellEnd"/>
      <w:r w:rsidR="00BC4466" w:rsidRPr="00BC4466">
        <w:rPr>
          <w:rFonts w:ascii="Arial" w:hAnsi="Arial" w:cs="Arial"/>
          <w:color w:val="auto"/>
        </w:rPr>
        <w:t>, dennoch</w:t>
      </w:r>
      <w:r w:rsidR="00BC4466">
        <w:rPr>
          <w:rFonts w:ascii="Arial" w:hAnsi="Arial" w:cs="Arial"/>
          <w:color w:val="auto"/>
        </w:rPr>
        <w:t xml:space="preserve"> </w:t>
      </w:r>
      <w:r w:rsidR="00BC4466" w:rsidRPr="00BC4466">
        <w:rPr>
          <w:rFonts w:ascii="Arial" w:hAnsi="Arial" w:cs="Arial"/>
          <w:color w:val="auto"/>
        </w:rPr>
        <w:t>werden sie immer öfter durch Kunststofflösungen ersetzt,</w:t>
      </w:r>
      <w:r w:rsidR="00BC4466">
        <w:rPr>
          <w:rFonts w:ascii="Arial" w:hAnsi="Arial" w:cs="Arial"/>
          <w:color w:val="auto"/>
        </w:rPr>
        <w:t xml:space="preserve"> da diese </w:t>
      </w:r>
      <w:r w:rsidR="00BC4466" w:rsidRPr="00BC4466">
        <w:rPr>
          <w:rFonts w:ascii="Arial" w:hAnsi="Arial" w:cs="Arial"/>
          <w:color w:val="auto"/>
        </w:rPr>
        <w:t>die Vorteile der beiden Materialien kombinieren</w:t>
      </w:r>
      <w:r w:rsidR="00BC4466">
        <w:rPr>
          <w:rFonts w:ascii="Arial" w:hAnsi="Arial" w:cs="Arial"/>
          <w:color w:val="auto"/>
        </w:rPr>
        <w:t xml:space="preserve"> </w:t>
      </w:r>
      <w:r w:rsidR="00047E0D">
        <w:rPr>
          <w:rFonts w:ascii="Arial" w:hAnsi="Arial" w:cs="Arial"/>
          <w:color w:val="auto"/>
        </w:rPr>
        <w:t>und darü</w:t>
      </w:r>
      <w:r w:rsidR="00BC4466" w:rsidRPr="00BC4466">
        <w:rPr>
          <w:rFonts w:ascii="Arial" w:hAnsi="Arial" w:cs="Arial"/>
          <w:color w:val="auto"/>
        </w:rPr>
        <w:t>ber hinaus noch zahlreiche Features</w:t>
      </w:r>
      <w:r w:rsidR="00BC4466">
        <w:rPr>
          <w:rFonts w:ascii="Arial" w:hAnsi="Arial" w:cs="Arial"/>
          <w:color w:val="auto"/>
        </w:rPr>
        <w:t xml:space="preserve"> </w:t>
      </w:r>
      <w:r w:rsidR="00BC4466" w:rsidRPr="00BC4466">
        <w:rPr>
          <w:rFonts w:ascii="Arial" w:hAnsi="Arial" w:cs="Arial"/>
          <w:color w:val="auto"/>
        </w:rPr>
        <w:t>bieten: Im Gegensatz zu Glas ist Kunststoff leichter und</w:t>
      </w:r>
      <w:r w:rsidR="00BC4466">
        <w:rPr>
          <w:rFonts w:ascii="Arial" w:hAnsi="Arial" w:cs="Arial"/>
          <w:color w:val="auto"/>
        </w:rPr>
        <w:t xml:space="preserve"> </w:t>
      </w:r>
      <w:r w:rsidR="00BC4466" w:rsidRPr="00BC4466">
        <w:rPr>
          <w:rFonts w:ascii="Arial" w:hAnsi="Arial" w:cs="Arial"/>
          <w:color w:val="auto"/>
        </w:rPr>
        <w:t>bruchsicher.</w:t>
      </w:r>
      <w:r w:rsidR="00BC4466">
        <w:rPr>
          <w:rFonts w:ascii="Arial" w:hAnsi="Arial" w:cs="Arial"/>
          <w:color w:val="auto"/>
        </w:rPr>
        <w:t xml:space="preserve"> </w:t>
      </w:r>
      <w:r w:rsidR="00BC4466" w:rsidRPr="00BC4466">
        <w:rPr>
          <w:rFonts w:ascii="Arial" w:hAnsi="Arial" w:cs="Arial"/>
          <w:color w:val="auto"/>
        </w:rPr>
        <w:t>Das geringe Gewicht spart beim Transport außerdem</w:t>
      </w:r>
      <w:r w:rsidR="00BC4466">
        <w:rPr>
          <w:rFonts w:ascii="Arial" w:hAnsi="Arial" w:cs="Arial"/>
          <w:color w:val="auto"/>
        </w:rPr>
        <w:t xml:space="preserve"> </w:t>
      </w:r>
      <w:r w:rsidR="00BC4466" w:rsidRPr="00BC4466">
        <w:rPr>
          <w:rFonts w:ascii="Arial" w:hAnsi="Arial" w:cs="Arial"/>
          <w:color w:val="auto"/>
        </w:rPr>
        <w:t>CO</w:t>
      </w:r>
      <w:r w:rsidR="00BC4466" w:rsidRPr="00273F4E">
        <w:rPr>
          <w:rFonts w:ascii="Arial" w:hAnsi="Arial" w:cs="Arial"/>
          <w:color w:val="auto"/>
          <w:vertAlign w:val="subscript"/>
        </w:rPr>
        <w:t>2</w:t>
      </w:r>
      <w:r w:rsidR="00BC4466" w:rsidRPr="00BC4466">
        <w:rPr>
          <w:rFonts w:ascii="Arial" w:hAnsi="Arial" w:cs="Arial"/>
          <w:color w:val="auto"/>
        </w:rPr>
        <w:t>, gleichzeitig ist Kunststoff in puncto Recycling</w:t>
      </w:r>
      <w:r w:rsidR="00BC4466">
        <w:rPr>
          <w:rFonts w:ascii="Arial" w:hAnsi="Arial" w:cs="Arial"/>
          <w:color w:val="auto"/>
        </w:rPr>
        <w:t xml:space="preserve"> </w:t>
      </w:r>
      <w:r w:rsidR="00A1174C">
        <w:rPr>
          <w:rFonts w:ascii="Arial" w:hAnsi="Arial" w:cs="Arial"/>
          <w:color w:val="auto"/>
        </w:rPr>
        <w:t xml:space="preserve">energieeffizienter als Glas und </w:t>
      </w:r>
      <w:r w:rsidR="00B376B9">
        <w:rPr>
          <w:rFonts w:ascii="Arial" w:hAnsi="Arial" w:cs="Arial"/>
          <w:color w:val="auto"/>
        </w:rPr>
        <w:t xml:space="preserve">bietet beinahe unendlich viele </w:t>
      </w:r>
      <w:r w:rsidR="00B376B9">
        <w:rPr>
          <w:rFonts w:ascii="Arial" w:hAnsi="Arial" w:cs="Arial"/>
          <w:color w:val="auto"/>
        </w:rPr>
        <w:lastRenderedPageBreak/>
        <w:t>Möglichkeiten in der Gestaltung</w:t>
      </w:r>
      <w:r w:rsidR="00595F14">
        <w:rPr>
          <w:rFonts w:ascii="Arial" w:hAnsi="Arial" w:cs="Arial"/>
          <w:color w:val="auto"/>
        </w:rPr>
        <w:t>. Das erlaubt eine optimale</w:t>
      </w:r>
      <w:r w:rsidR="00B376B9">
        <w:rPr>
          <w:rFonts w:ascii="Arial" w:hAnsi="Arial" w:cs="Arial"/>
          <w:color w:val="auto"/>
        </w:rPr>
        <w:t xml:space="preserve"> Differenzierung am POS</w:t>
      </w:r>
      <w:r w:rsidR="00A1174C">
        <w:rPr>
          <w:rFonts w:ascii="Arial" w:hAnsi="Arial" w:cs="Arial"/>
          <w:color w:val="auto"/>
        </w:rPr>
        <w:t>.</w:t>
      </w:r>
    </w:p>
    <w:p w14:paraId="0585812D" w14:textId="77777777" w:rsidR="006F74B4" w:rsidRPr="006F74B4" w:rsidRDefault="006F74B4" w:rsidP="006F74B4">
      <w:pPr>
        <w:jc w:val="both"/>
        <w:rPr>
          <w:rFonts w:ascii="Arial" w:hAnsi="Arial" w:cs="Arial"/>
          <w:b/>
          <w:color w:val="auto"/>
          <w:lang w:val="de-AT"/>
        </w:rPr>
      </w:pPr>
      <w:r w:rsidRPr="006F74B4">
        <w:rPr>
          <w:rFonts w:ascii="Arial" w:hAnsi="Arial" w:cs="Arial"/>
          <w:b/>
          <w:color w:val="auto"/>
          <w:lang w:val="de-AT"/>
        </w:rPr>
        <w:t>Verpackungs-Facts:</w:t>
      </w:r>
    </w:p>
    <w:p w14:paraId="6DB95A23" w14:textId="77777777" w:rsidR="006F74B4" w:rsidRPr="006F74B4" w:rsidRDefault="00CA4083" w:rsidP="006F74B4">
      <w:pPr>
        <w:jc w:val="both"/>
        <w:rPr>
          <w:rFonts w:ascii="Arial" w:hAnsi="Arial" w:cs="Arial"/>
          <w:color w:val="auto"/>
          <w:lang w:val="de-AT"/>
        </w:rPr>
      </w:pPr>
      <w:r>
        <w:rPr>
          <w:rFonts w:ascii="Arial" w:hAnsi="Arial" w:cs="Arial"/>
          <w:color w:val="auto"/>
          <w:lang w:val="de-AT"/>
        </w:rPr>
        <w:t xml:space="preserve">Inhalt: </w:t>
      </w:r>
      <w:r w:rsidR="000F2D49">
        <w:rPr>
          <w:rFonts w:ascii="Arial" w:hAnsi="Arial" w:cs="Arial"/>
          <w:color w:val="auto"/>
          <w:lang w:val="de-AT"/>
        </w:rPr>
        <w:tab/>
      </w:r>
      <w:r>
        <w:rPr>
          <w:rFonts w:ascii="Arial" w:hAnsi="Arial" w:cs="Arial"/>
          <w:color w:val="auto"/>
          <w:lang w:val="de-AT"/>
        </w:rPr>
        <w:t>535 g</w:t>
      </w:r>
    </w:p>
    <w:p w14:paraId="7AC3D2CB" w14:textId="77777777" w:rsidR="006F74B4" w:rsidRPr="006F74B4" w:rsidRDefault="00CA4083" w:rsidP="006F74B4">
      <w:pPr>
        <w:jc w:val="both"/>
        <w:rPr>
          <w:rFonts w:ascii="Arial" w:hAnsi="Arial" w:cs="Arial"/>
          <w:color w:val="auto"/>
          <w:lang w:val="de-AT"/>
        </w:rPr>
      </w:pPr>
      <w:r>
        <w:rPr>
          <w:rFonts w:ascii="Arial" w:hAnsi="Arial" w:cs="Arial"/>
          <w:color w:val="auto"/>
          <w:lang w:val="de-AT"/>
        </w:rPr>
        <w:t xml:space="preserve">Material: </w:t>
      </w:r>
      <w:r w:rsidR="000F2D49">
        <w:rPr>
          <w:rFonts w:ascii="Arial" w:hAnsi="Arial" w:cs="Arial"/>
          <w:color w:val="auto"/>
          <w:lang w:val="de-AT"/>
        </w:rPr>
        <w:tab/>
      </w:r>
      <w:r>
        <w:rPr>
          <w:rFonts w:ascii="Arial" w:hAnsi="Arial" w:cs="Arial"/>
          <w:color w:val="auto"/>
          <w:lang w:val="de-AT"/>
        </w:rPr>
        <w:t>PP, EVOH</w:t>
      </w:r>
    </w:p>
    <w:p w14:paraId="457AAD1B" w14:textId="77777777" w:rsidR="006F74B4" w:rsidRDefault="00CA4083" w:rsidP="006F74B4">
      <w:pPr>
        <w:jc w:val="both"/>
        <w:rPr>
          <w:rFonts w:ascii="Arial" w:hAnsi="Arial" w:cs="Arial"/>
          <w:color w:val="auto"/>
          <w:lang w:val="de-AT"/>
        </w:rPr>
      </w:pPr>
      <w:r>
        <w:rPr>
          <w:rFonts w:ascii="Arial" w:hAnsi="Arial" w:cs="Arial"/>
          <w:color w:val="auto"/>
          <w:lang w:val="de-AT"/>
        </w:rPr>
        <w:t>Technologie: Kavoblow MBT (Spritzstreckblasen)</w:t>
      </w:r>
    </w:p>
    <w:p w14:paraId="0E4FCC4A" w14:textId="77777777" w:rsidR="00CA4083" w:rsidRDefault="00CA4083" w:rsidP="006F74B4">
      <w:pPr>
        <w:jc w:val="both"/>
        <w:rPr>
          <w:rFonts w:ascii="Arial" w:hAnsi="Arial" w:cs="Arial"/>
          <w:color w:val="auto"/>
          <w:lang w:val="de-AT"/>
        </w:rPr>
      </w:pPr>
      <w:r>
        <w:rPr>
          <w:rFonts w:ascii="Arial" w:hAnsi="Arial" w:cs="Arial"/>
          <w:color w:val="auto"/>
          <w:lang w:val="de-AT"/>
        </w:rPr>
        <w:t xml:space="preserve">Dekoration: </w:t>
      </w:r>
      <w:r w:rsidR="000F2D49">
        <w:rPr>
          <w:rFonts w:ascii="Arial" w:hAnsi="Arial" w:cs="Arial"/>
          <w:color w:val="auto"/>
          <w:lang w:val="de-AT"/>
        </w:rPr>
        <w:tab/>
      </w:r>
      <w:r>
        <w:rPr>
          <w:rFonts w:ascii="Arial" w:hAnsi="Arial" w:cs="Arial"/>
          <w:color w:val="auto"/>
          <w:lang w:val="de-AT"/>
        </w:rPr>
        <w:t>Gold-metallic Papier-Etikett</w:t>
      </w:r>
    </w:p>
    <w:p w14:paraId="265CE071" w14:textId="77777777" w:rsidR="00CA4083" w:rsidRDefault="00CA4083" w:rsidP="006F74B4">
      <w:pPr>
        <w:jc w:val="both"/>
        <w:rPr>
          <w:rFonts w:ascii="Arial" w:hAnsi="Arial" w:cs="Arial"/>
          <w:color w:val="auto"/>
          <w:lang w:val="de-AT"/>
        </w:rPr>
      </w:pPr>
      <w:r>
        <w:rPr>
          <w:rFonts w:ascii="Arial" w:hAnsi="Arial" w:cs="Arial"/>
          <w:color w:val="auto"/>
          <w:lang w:val="de-AT"/>
        </w:rPr>
        <w:t xml:space="preserve">Verschluss: </w:t>
      </w:r>
      <w:r w:rsidR="000F2D49">
        <w:rPr>
          <w:rFonts w:ascii="Arial" w:hAnsi="Arial" w:cs="Arial"/>
          <w:color w:val="auto"/>
          <w:lang w:val="de-AT"/>
        </w:rPr>
        <w:tab/>
      </w:r>
      <w:r>
        <w:rPr>
          <w:rFonts w:ascii="Arial" w:hAnsi="Arial" w:cs="Arial"/>
          <w:color w:val="auto"/>
          <w:lang w:val="de-AT"/>
        </w:rPr>
        <w:t>Drehverschluss</w:t>
      </w:r>
    </w:p>
    <w:p w14:paraId="541B134F" w14:textId="77777777" w:rsidR="000F2D49" w:rsidRPr="000F2D49" w:rsidRDefault="000F2D49" w:rsidP="000F2D4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lang w:val="de-AT"/>
        </w:rPr>
      </w:pPr>
      <w:r w:rsidRPr="000F2D49">
        <w:rPr>
          <w:rFonts w:ascii="Arial" w:hAnsi="Arial" w:cs="Arial"/>
          <w:lang w:val="de-AT"/>
        </w:rPr>
        <w:t>Material: PP</w:t>
      </w:r>
    </w:p>
    <w:p w14:paraId="2DC0A9BF" w14:textId="77777777" w:rsidR="000F2D49" w:rsidRPr="000F2D49" w:rsidRDefault="000F2D49" w:rsidP="000F2D4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lang w:val="de-AT"/>
        </w:rPr>
      </w:pPr>
      <w:r w:rsidRPr="000F2D49">
        <w:rPr>
          <w:rFonts w:ascii="Arial" w:hAnsi="Arial" w:cs="Arial"/>
          <w:lang w:val="de-AT"/>
        </w:rPr>
        <w:t>Technologie: Spritzguss</w:t>
      </w:r>
    </w:p>
    <w:p w14:paraId="533CDB61" w14:textId="77777777" w:rsidR="00CA4083" w:rsidRPr="006F74B4" w:rsidRDefault="00CA4083" w:rsidP="006F74B4">
      <w:pPr>
        <w:jc w:val="both"/>
        <w:rPr>
          <w:rFonts w:ascii="Arial" w:hAnsi="Arial" w:cs="Arial"/>
          <w:color w:val="auto"/>
          <w:lang w:val="de-AT"/>
        </w:rPr>
      </w:pPr>
      <w:r>
        <w:rPr>
          <w:rFonts w:ascii="Arial" w:hAnsi="Arial" w:cs="Arial"/>
          <w:color w:val="auto"/>
          <w:lang w:val="de-AT"/>
        </w:rPr>
        <w:t xml:space="preserve">Sorten: </w:t>
      </w:r>
      <w:r w:rsidR="000F2D49">
        <w:rPr>
          <w:rFonts w:ascii="Arial" w:hAnsi="Arial" w:cs="Arial"/>
          <w:color w:val="auto"/>
          <w:lang w:val="de-AT"/>
        </w:rPr>
        <w:t xml:space="preserve">Classic, Hot </w:t>
      </w:r>
      <w:proofErr w:type="spellStart"/>
      <w:r w:rsidR="000F2D49">
        <w:rPr>
          <w:rFonts w:ascii="Arial" w:hAnsi="Arial" w:cs="Arial"/>
          <w:color w:val="auto"/>
          <w:lang w:val="de-AT"/>
        </w:rPr>
        <w:t>spicy</w:t>
      </w:r>
      <w:proofErr w:type="spellEnd"/>
    </w:p>
    <w:p w14:paraId="60B8EDA8" w14:textId="77777777" w:rsidR="007805EB" w:rsidRDefault="007805EB" w:rsidP="00C33B5E">
      <w:pPr>
        <w:jc w:val="both"/>
        <w:rPr>
          <w:rFonts w:ascii="Arial" w:hAnsi="Arial" w:cs="Arial"/>
        </w:rPr>
      </w:pPr>
    </w:p>
    <w:p w14:paraId="31822292" w14:textId="77777777" w:rsidR="00B95092" w:rsidRDefault="00B95092" w:rsidP="00B26A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6874FB07" w14:textId="77777777" w:rsidR="00AD5557" w:rsidRDefault="00B26A85" w:rsidP="00AD5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/>
          <w:b/>
          <w:bCs/>
        </w:rPr>
      </w:pPr>
      <w:r w:rsidRPr="00A31890">
        <w:rPr>
          <w:rFonts w:ascii="Arial" w:hAnsi="Arial" w:cs="Arial"/>
          <w:b/>
          <w:bCs/>
        </w:rPr>
        <w:t>Ü</w:t>
      </w:r>
      <w:r>
        <w:rPr>
          <w:rFonts w:ascii="Arial"/>
          <w:b/>
          <w:bCs/>
        </w:rPr>
        <w:t>ber Greiner Packaging</w:t>
      </w:r>
    </w:p>
    <w:p w14:paraId="6ACF1A06" w14:textId="77777777" w:rsidR="00AD5557" w:rsidRPr="00AD5557" w:rsidRDefault="00AD5557" w:rsidP="00AD5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 w:rsidRPr="00AD5557">
        <w:rPr>
          <w:rFonts w:ascii="Arial" w:hAnsi="Arial" w:cs="Arial"/>
        </w:rPr>
        <w:t>Greiner Packaging zählt zu den führenden europäischen Herstellern von Kunststoffverpackungen im Food- und Non-Food-Bereich. Das Unternehmen steht seit fast 60 Jahren für hohe Lösungskompetenz in Entwicklung, Design, Produktion und Dekoration. Den Herausforderungen des Marktes begegnet Greiner Packaging mit zwei Business Units: Packaging und Assistec. Greiner Packaging beschäftigt rund 4.400 Mitarbeiter an mehr als 30 Standorten in 19 Ländern weltweit. 2016 erzielte das Unternehmen einen Jahresumsatz von 581</w:t>
      </w:r>
      <w:r>
        <w:rPr>
          <w:rFonts w:ascii="Arial" w:hAnsi="Arial" w:cs="Arial"/>
        </w:rPr>
        <w:t xml:space="preserve"> Millionen Euro (inkl.</w:t>
      </w:r>
      <w:r w:rsidRPr="00AD5557">
        <w:rPr>
          <w:rFonts w:ascii="Arial" w:hAnsi="Arial" w:cs="Arial"/>
        </w:rPr>
        <w:t xml:space="preserve"> Joint Ventures). Das ist mehr als ein Drittel des Gesamtumsatzes der Greiner Gruppe.</w:t>
      </w:r>
    </w:p>
    <w:p w14:paraId="26265A42" w14:textId="77777777" w:rsidR="00B95092" w:rsidRPr="00AD5557" w:rsidRDefault="00B95092" w:rsidP="00AD5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</w:rPr>
      </w:pPr>
    </w:p>
    <w:p w14:paraId="2861560B" w14:textId="77777777" w:rsidR="00B0096C" w:rsidRPr="00AD5557" w:rsidRDefault="00B0096C" w:rsidP="00AD5557">
      <w:pPr>
        <w:widowControl w:val="0"/>
        <w:jc w:val="both"/>
        <w:rPr>
          <w:rFonts w:ascii="Arial" w:hAnsi="Arial" w:cs="Arial"/>
        </w:rPr>
      </w:pPr>
    </w:p>
    <w:p w14:paraId="392EA316" w14:textId="77777777" w:rsidR="00B95092" w:rsidRDefault="00B95092" w:rsidP="00B9509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Text &amp; Bild:</w:t>
      </w:r>
    </w:p>
    <w:p w14:paraId="4D335A95" w14:textId="77777777" w:rsidR="00904601" w:rsidRPr="00B95092" w:rsidRDefault="00B95092" w:rsidP="0034522D">
      <w:pPr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Textdokument sowie Bilder in hochaufl</w:t>
      </w:r>
      <w:r>
        <w:rPr>
          <w:b/>
          <w:bCs/>
        </w:rPr>
        <w:t>ö</w:t>
      </w:r>
      <w:r>
        <w:rPr>
          <w:rFonts w:ascii="Arial"/>
          <w:b/>
          <w:bCs/>
        </w:rPr>
        <w:t>sender Qualit</w:t>
      </w:r>
      <w:r>
        <w:rPr>
          <w:b/>
          <w:bCs/>
        </w:rPr>
        <w:t>ä</w:t>
      </w:r>
      <w:r>
        <w:rPr>
          <w:rFonts w:ascii="Arial"/>
          <w:b/>
          <w:bCs/>
        </w:rPr>
        <w:t xml:space="preserve">t zum Download: </w:t>
      </w:r>
    </w:p>
    <w:p w14:paraId="4626ECEE" w14:textId="77777777" w:rsidR="00B95092" w:rsidRPr="00877637" w:rsidRDefault="00877637" w:rsidP="005C2646">
      <w:pPr>
        <w:jc w:val="both"/>
        <w:rPr>
          <w:rFonts w:ascii="Arial" w:hAnsi="Arial" w:cs="Arial"/>
          <w:color w:val="auto"/>
        </w:rPr>
      </w:pPr>
      <w:r w:rsidRPr="00877637">
        <w:rPr>
          <w:rFonts w:ascii="Arial" w:hAnsi="Arial" w:cs="Arial"/>
          <w:color w:val="auto"/>
          <w:u w:val="single"/>
        </w:rPr>
        <w:t>https://mam.greiner.at/pinaccess/showpin.do?pinCode=1EEn9TcLYiWa</w:t>
      </w:r>
    </w:p>
    <w:p w14:paraId="5E5C4864" w14:textId="77777777" w:rsidR="00A82EBD" w:rsidRDefault="00A82EBD" w:rsidP="005C2646">
      <w:pPr>
        <w:jc w:val="both"/>
        <w:rPr>
          <w:rFonts w:ascii="Arial" w:hAnsi="Arial" w:cs="Arial"/>
          <w:bCs/>
          <w:u w:val="single"/>
        </w:rPr>
      </w:pPr>
    </w:p>
    <w:p w14:paraId="15520DAE" w14:textId="2EE7739F" w:rsidR="00B95092" w:rsidRDefault="00B95092" w:rsidP="00B95092">
      <w:pPr>
        <w:jc w:val="both"/>
        <w:rPr>
          <w:rFonts w:ascii="Arial"/>
        </w:rPr>
      </w:pPr>
      <w:r>
        <w:rPr>
          <w:rFonts w:ascii="Arial"/>
        </w:rPr>
        <w:t xml:space="preserve">Bilder zur honorarfreien Verwendung, </w:t>
      </w:r>
      <w:proofErr w:type="spellStart"/>
      <w:r>
        <w:rPr>
          <w:rFonts w:ascii="Arial"/>
        </w:rPr>
        <w:t>Credit</w:t>
      </w:r>
      <w:proofErr w:type="spellEnd"/>
      <w:r>
        <w:rPr>
          <w:rFonts w:ascii="Arial"/>
        </w:rPr>
        <w:t xml:space="preserve">: Greiner </w:t>
      </w:r>
      <w:proofErr w:type="spellStart"/>
      <w:r>
        <w:rPr>
          <w:rFonts w:ascii="Arial"/>
        </w:rPr>
        <w:t>Packaging</w:t>
      </w:r>
      <w:proofErr w:type="spellEnd"/>
      <w:r>
        <w:rPr>
          <w:rFonts w:ascii="Arial"/>
        </w:rPr>
        <w:t xml:space="preserve"> International</w:t>
      </w:r>
    </w:p>
    <w:p w14:paraId="07E38E87" w14:textId="004B59A1" w:rsidR="007462B2" w:rsidRDefault="00B01583" w:rsidP="00B95092">
      <w:pPr>
        <w:jc w:val="both"/>
        <w:rPr>
          <w:rFonts w:ascii="Arial"/>
        </w:rPr>
      </w:pPr>
      <w:r w:rsidRPr="00877637">
        <w:rPr>
          <w:rFonts w:ascii="Arial"/>
          <w:noProof/>
          <w:lang w:val="de-AT" w:eastAsia="de-AT"/>
        </w:rPr>
        <w:drawing>
          <wp:anchor distT="0" distB="0" distL="114300" distR="114300" simplePos="0" relativeHeight="251659776" behindDoc="0" locked="0" layoutInCell="1" allowOverlap="1" wp14:anchorId="65837777" wp14:editId="65BA382C">
            <wp:simplePos x="0" y="0"/>
            <wp:positionH relativeFrom="column">
              <wp:posOffset>-2540</wp:posOffset>
            </wp:positionH>
            <wp:positionV relativeFrom="paragraph">
              <wp:posOffset>8255</wp:posOffset>
            </wp:positionV>
            <wp:extent cx="14287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12" y="21420"/>
                <wp:lineTo x="21312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F7B01" w14:textId="77777777" w:rsidR="007462B2" w:rsidRDefault="007462B2" w:rsidP="00B95092">
      <w:pPr>
        <w:jc w:val="both"/>
        <w:rPr>
          <w:rFonts w:ascii="Arial"/>
        </w:rPr>
      </w:pPr>
    </w:p>
    <w:p w14:paraId="7B7EA469" w14:textId="77777777" w:rsidR="00877637" w:rsidRDefault="00877637" w:rsidP="00877637">
      <w:pPr>
        <w:jc w:val="both"/>
        <w:rPr>
          <w:rFonts w:ascii="Arial"/>
        </w:rPr>
      </w:pPr>
    </w:p>
    <w:p w14:paraId="4476422F" w14:textId="77777777" w:rsidR="00877637" w:rsidRDefault="00877637" w:rsidP="00877637">
      <w:pPr>
        <w:jc w:val="both"/>
        <w:rPr>
          <w:rFonts w:ascii="Arial"/>
        </w:rPr>
      </w:pPr>
    </w:p>
    <w:p w14:paraId="07D5F09A" w14:textId="77777777" w:rsidR="00877637" w:rsidRDefault="00877637" w:rsidP="00877637">
      <w:pPr>
        <w:jc w:val="both"/>
        <w:rPr>
          <w:rFonts w:ascii="Arial"/>
        </w:rPr>
      </w:pPr>
    </w:p>
    <w:p w14:paraId="357BEA29" w14:textId="77777777" w:rsidR="00877637" w:rsidRDefault="00877637" w:rsidP="00877637">
      <w:pPr>
        <w:jc w:val="both"/>
        <w:rPr>
          <w:rFonts w:ascii="Arial" w:hAnsi="Arial" w:cs="Arial"/>
          <w:color w:val="FF0000"/>
        </w:rPr>
      </w:pPr>
      <w:r>
        <w:rPr>
          <w:rFonts w:ascii="Arial"/>
        </w:rPr>
        <w:t xml:space="preserve">Bildtext: Die neue Ketchup-Flasche von </w:t>
      </w:r>
      <w:proofErr w:type="spellStart"/>
      <w:r>
        <w:rPr>
          <w:rFonts w:ascii="Arial" w:hAnsi="Arial" w:cs="Arial"/>
          <w:color w:val="auto"/>
          <w:lang w:val="de-AT"/>
        </w:rPr>
        <w:t>Develey</w:t>
      </w:r>
      <w:proofErr w:type="spellEnd"/>
      <w:r>
        <w:rPr>
          <w:rFonts w:ascii="Arial" w:hAnsi="Arial" w:cs="Arial"/>
          <w:color w:val="auto"/>
          <w:lang w:val="de-AT"/>
        </w:rPr>
        <w:t xml:space="preserve"> stammt von Greiner Packaging und setzt auf eine innovative Spritzstreckblas-Technologie in Kombination mit Barriere. </w:t>
      </w:r>
    </w:p>
    <w:p w14:paraId="6DD2F2CB" w14:textId="77777777" w:rsidR="007B51DB" w:rsidRDefault="007B51DB" w:rsidP="00B95092">
      <w:pPr>
        <w:jc w:val="both"/>
        <w:rPr>
          <w:rFonts w:ascii="Arial" w:eastAsia="Arial" w:hAnsi="Arial" w:cs="Arial"/>
        </w:rPr>
      </w:pPr>
    </w:p>
    <w:p w14:paraId="50B95606" w14:textId="77777777" w:rsidR="00877637" w:rsidRDefault="00877637" w:rsidP="00B95092">
      <w:pPr>
        <w:jc w:val="both"/>
        <w:rPr>
          <w:rFonts w:ascii="Arial" w:eastAsia="Arial" w:hAnsi="Arial" w:cs="Arial"/>
        </w:rPr>
      </w:pPr>
    </w:p>
    <w:p w14:paraId="7125FCD1" w14:textId="77777777" w:rsidR="00877637" w:rsidRDefault="00877637" w:rsidP="00B95092">
      <w:pPr>
        <w:jc w:val="both"/>
        <w:rPr>
          <w:rFonts w:ascii="Arial" w:eastAsia="Arial" w:hAnsi="Arial" w:cs="Arial"/>
        </w:rPr>
      </w:pPr>
    </w:p>
    <w:p w14:paraId="5960D98E" w14:textId="77777777" w:rsidR="00877637" w:rsidRDefault="00877637" w:rsidP="00B95092">
      <w:pPr>
        <w:jc w:val="both"/>
        <w:rPr>
          <w:rFonts w:ascii="Arial" w:eastAsia="Arial" w:hAnsi="Arial" w:cs="Arial"/>
        </w:rPr>
      </w:pPr>
    </w:p>
    <w:p w14:paraId="738711B2" w14:textId="77777777" w:rsidR="00877637" w:rsidRDefault="00877637" w:rsidP="00B95092">
      <w:pPr>
        <w:jc w:val="both"/>
        <w:rPr>
          <w:rFonts w:ascii="Arial" w:eastAsia="Arial" w:hAnsi="Arial" w:cs="Arial"/>
        </w:rPr>
      </w:pPr>
    </w:p>
    <w:p w14:paraId="1FBED632" w14:textId="77777777" w:rsidR="00877637" w:rsidRDefault="00877637" w:rsidP="00B95092">
      <w:pPr>
        <w:jc w:val="both"/>
        <w:rPr>
          <w:rFonts w:ascii="Arial" w:eastAsia="Arial" w:hAnsi="Arial" w:cs="Arial"/>
        </w:rPr>
      </w:pPr>
    </w:p>
    <w:p w14:paraId="70B3FD46" w14:textId="77777777" w:rsidR="00B95092" w:rsidRDefault="00B95092" w:rsidP="00B950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</w:rPr>
      </w:pPr>
    </w:p>
    <w:p w14:paraId="440866EF" w14:textId="77777777" w:rsidR="00B95092" w:rsidRDefault="00B95092" w:rsidP="00B950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</w:rPr>
      </w:pPr>
      <w:r w:rsidRPr="007A25CC">
        <w:rPr>
          <w:rFonts w:ascii="Arial" w:hAnsi="Arial" w:cs="Arial"/>
          <w:b/>
          <w:bCs/>
        </w:rPr>
        <w:t>Ü</w:t>
      </w:r>
      <w:r>
        <w:rPr>
          <w:rFonts w:ascii="Arial"/>
          <w:b/>
          <w:bCs/>
        </w:rPr>
        <w:t>ber R</w:t>
      </w:r>
      <w:r w:rsidRPr="007A25CC">
        <w:rPr>
          <w:rFonts w:ascii="Arial" w:hAnsi="Arial" w:cs="Arial"/>
          <w:b/>
          <w:bCs/>
        </w:rPr>
        <w:t>ü</w:t>
      </w:r>
      <w:r>
        <w:rPr>
          <w:rFonts w:ascii="Arial"/>
          <w:b/>
          <w:bCs/>
        </w:rPr>
        <w:t xml:space="preserve">ckfragen freut sich: </w:t>
      </w:r>
    </w:p>
    <w:p w14:paraId="6A2D4380" w14:textId="6C488824" w:rsidR="00882297" w:rsidRPr="005C77EA" w:rsidRDefault="00C17532" w:rsidP="00B015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lang w:val="de-AT"/>
        </w:rPr>
      </w:pPr>
      <w:r w:rsidRPr="00C17532">
        <w:rPr>
          <w:rFonts w:ascii="Arial" w:eastAsia="Arial" w:hAnsi="Arial" w:cs="Arial"/>
          <w:lang w:val="de-AT"/>
        </w:rPr>
        <w:t>Charlotte Enzelsberger I Kommunikation &amp; PR</w:t>
      </w:r>
      <w:r w:rsidRPr="00C17532">
        <w:rPr>
          <w:rFonts w:ascii="Arial" w:eastAsia="Arial" w:hAnsi="Arial" w:cs="Arial"/>
          <w:lang w:val="de-AT"/>
        </w:rPr>
        <w:br/>
        <w:t>Tel. +43 (0) 664 88914905</w:t>
      </w:r>
      <w:r w:rsidRPr="00C17532">
        <w:rPr>
          <w:rFonts w:ascii="Arial" w:eastAsia="Arial" w:hAnsi="Arial" w:cs="Arial"/>
          <w:lang w:val="de-AT"/>
        </w:rPr>
        <w:br/>
        <w:t>E-Mail: </w:t>
      </w:r>
      <w:hyperlink r:id="rId9" w:history="1">
        <w:r w:rsidRPr="00C17532">
          <w:rPr>
            <w:rStyle w:val="Hyperlink"/>
            <w:rFonts w:ascii="Arial" w:eastAsia="Arial" w:hAnsi="Arial" w:cs="Arial"/>
            <w:lang w:val="de-AT"/>
          </w:rPr>
          <w:t>c.enzelsberger@greiner-gpi.com</w:t>
        </w:r>
      </w:hyperlink>
    </w:p>
    <w:sectPr w:rsidR="00882297" w:rsidRPr="005C77EA" w:rsidSect="00586E90">
      <w:headerReference w:type="default" r:id="rId10"/>
      <w:footerReference w:type="default" r:id="rId11"/>
      <w:pgSz w:w="11900" w:h="16840"/>
      <w:pgMar w:top="1701" w:right="964" w:bottom="737" w:left="96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F7D98" w14:textId="77777777" w:rsidR="00EE7624" w:rsidRDefault="00EE7624">
      <w:r>
        <w:separator/>
      </w:r>
    </w:p>
  </w:endnote>
  <w:endnote w:type="continuationSeparator" w:id="0">
    <w:p w14:paraId="2FF5F01C" w14:textId="77777777" w:rsidR="00EE7624" w:rsidRDefault="00EE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F6CDE" w14:textId="77777777" w:rsidR="00273F4E" w:rsidRDefault="00273F4E">
    <w:pPr>
      <w:pStyle w:val="Fuzeile"/>
      <w:rPr>
        <w:rFonts w:ascii="Arial" w:eastAsia="Arial" w:hAnsi="Arial" w:cs="Arial"/>
        <w:b/>
        <w:bCs/>
        <w:sz w:val="20"/>
        <w:szCs w:val="20"/>
      </w:rPr>
    </w:pPr>
    <w:r>
      <w:rPr>
        <w:rFonts w:ascii="Arial" w:eastAsia="Arial" w:hAnsi="Arial" w:cs="Arial"/>
        <w:noProof/>
        <w:color w:val="0000FF"/>
        <w:sz w:val="20"/>
        <w:szCs w:val="20"/>
        <w:u w:val="single" w:color="0000FF"/>
        <w:lang w:val="de-AT"/>
      </w:rPr>
      <w:drawing>
        <wp:anchor distT="0" distB="0" distL="114300" distR="114300" simplePos="0" relativeHeight="251658240" behindDoc="0" locked="0" layoutInCell="1" allowOverlap="1" wp14:anchorId="60AC7544" wp14:editId="531B8FBD">
          <wp:simplePos x="0" y="0"/>
          <wp:positionH relativeFrom="column">
            <wp:posOffset>5139055</wp:posOffset>
          </wp:positionH>
          <wp:positionV relativeFrom="paragraph">
            <wp:posOffset>-56515</wp:posOffset>
          </wp:positionV>
          <wp:extent cx="1261745" cy="709295"/>
          <wp:effectExtent l="0" t="0" r="0" b="0"/>
          <wp:wrapTight wrapText="bothSides">
            <wp:wrapPolygon edited="0">
              <wp:start x="0" y="0"/>
              <wp:lineTo x="0" y="20885"/>
              <wp:lineTo x="21306" y="20885"/>
              <wp:lineTo x="21306" y="0"/>
              <wp:lineTo x="0" y="0"/>
            </wp:wrapPolygon>
          </wp:wrapTight>
          <wp:docPr id="3" name="Bild 3" descr="Projekte:SPS MARKETING LINZ_KUNDEN:GPI_Greiner Packaging:Allgemein:GPI_Logo+Claim_Aufbereitung:Greiner_Packaging:Greiner_Packaging_Logo:Greiner_Packaging_Logo_RGB:Greiner_Packaging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e:SPS MARKETING LINZ_KUNDEN:GPI_Greiner Packaging:Allgemein:GPI_Logo+Claim_Aufbereitung:Greiner_Packaging:Greiner_Packaging_Logo:Greiner_Packaging_Logo_RGB:Greiner_Packaging_Logo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3" t="11828" r="10200" b="10091"/>
                  <a:stretch/>
                </pic:blipFill>
                <pic:spPr bwMode="auto">
                  <a:xfrm>
                    <a:off x="0" y="0"/>
                    <a:ext cx="12617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/>
        <w:b/>
        <w:bCs/>
        <w:sz w:val="20"/>
        <w:szCs w:val="20"/>
      </w:rPr>
      <w:t>Greiner Packaging International GmbH</w:t>
    </w:r>
  </w:p>
  <w:p w14:paraId="5EC05278" w14:textId="77777777" w:rsidR="00273F4E" w:rsidRDefault="00273F4E">
    <w:pPr>
      <w:pStyle w:val="Fuzeile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/>
        <w:sz w:val="20"/>
        <w:szCs w:val="20"/>
      </w:rPr>
      <w:t>Greinerstra</w:t>
    </w:r>
    <w:r>
      <w:rPr>
        <w:rFonts w:hAnsi="Arial Unicode MS"/>
        <w:sz w:val="20"/>
        <w:szCs w:val="20"/>
      </w:rPr>
      <w:t>ß</w:t>
    </w:r>
    <w:r>
      <w:rPr>
        <w:rFonts w:ascii="Arial"/>
        <w:sz w:val="20"/>
        <w:szCs w:val="20"/>
      </w:rPr>
      <w:t>e</w:t>
    </w:r>
    <w:proofErr w:type="spellEnd"/>
    <w:r>
      <w:rPr>
        <w:rFonts w:ascii="Arial"/>
        <w:sz w:val="20"/>
        <w:szCs w:val="20"/>
      </w:rPr>
      <w:t xml:space="preserve"> 70, A-4550 Kremsm</w:t>
    </w:r>
    <w:r>
      <w:rPr>
        <w:rFonts w:hAnsi="Arial Unicode MS"/>
        <w:sz w:val="20"/>
        <w:szCs w:val="20"/>
      </w:rPr>
      <w:t>ü</w:t>
    </w:r>
    <w:r>
      <w:rPr>
        <w:rFonts w:ascii="Arial"/>
        <w:sz w:val="20"/>
        <w:szCs w:val="20"/>
      </w:rPr>
      <w:t xml:space="preserve">nster </w:t>
    </w:r>
  </w:p>
  <w:p w14:paraId="1328ACEC" w14:textId="77777777" w:rsidR="00273F4E" w:rsidRDefault="00EE7624">
    <w:pPr>
      <w:pStyle w:val="Fuzeile"/>
    </w:pPr>
    <w:hyperlink r:id="rId2" w:history="1">
      <w:r w:rsidR="00273F4E">
        <w:rPr>
          <w:rStyle w:val="Hyperlink0"/>
        </w:rPr>
        <w:t>www.greiner-gpi.com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D7B64" w14:textId="77777777" w:rsidR="00EE7624" w:rsidRDefault="00EE7624">
      <w:r>
        <w:separator/>
      </w:r>
    </w:p>
  </w:footnote>
  <w:footnote w:type="continuationSeparator" w:id="0">
    <w:p w14:paraId="015232D1" w14:textId="77777777" w:rsidR="00EE7624" w:rsidRDefault="00EE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5EB17" w14:textId="77777777" w:rsidR="00273F4E" w:rsidRDefault="00273F4E">
    <w:pPr>
      <w:pStyle w:val="Kopfzeile"/>
      <w:jc w:val="both"/>
      <w:rPr>
        <w:rFonts w:ascii="Arial" w:eastAsia="Arial" w:hAnsi="Arial" w:cs="Arial"/>
        <w:b/>
        <w:bCs/>
        <w:sz w:val="26"/>
        <w:szCs w:val="26"/>
      </w:rPr>
    </w:pPr>
    <w:r>
      <w:rPr>
        <w:rFonts w:ascii="Arial"/>
        <w:b/>
        <w:bCs/>
        <w:sz w:val="26"/>
        <w:szCs w:val="26"/>
      </w:rPr>
      <w:t xml:space="preserve">MEDIENINFORMATION </w:t>
    </w:r>
    <w:r>
      <w:rPr>
        <w:rFonts w:ascii="Arial"/>
        <w:b/>
        <w:bCs/>
        <w:sz w:val="26"/>
        <w:szCs w:val="26"/>
      </w:rPr>
      <w:tab/>
    </w:r>
  </w:p>
  <w:p w14:paraId="17F88D3A" w14:textId="77777777" w:rsidR="00273F4E" w:rsidRDefault="00877637">
    <w:pPr>
      <w:pStyle w:val="Kopfzeile"/>
      <w:jc w:val="center"/>
    </w:pPr>
    <w:r>
      <w:rPr>
        <w:rFonts w:ascii="Arial"/>
        <w:b/>
        <w:bCs/>
        <w:color w:val="auto"/>
      </w:rPr>
      <w:t>17</w:t>
    </w:r>
    <w:r w:rsidR="00273F4E" w:rsidRPr="007462B2">
      <w:rPr>
        <w:rFonts w:ascii="Arial"/>
        <w:b/>
        <w:bCs/>
        <w:color w:val="auto"/>
      </w:rPr>
      <w:t>.</w:t>
    </w:r>
    <w:r>
      <w:rPr>
        <w:rFonts w:ascii="Arial"/>
        <w:b/>
        <w:bCs/>
      </w:rPr>
      <w:t xml:space="preserve"> Januar 2018</w:t>
    </w:r>
    <w:r w:rsidR="00273F4E" w:rsidRPr="004D1560">
      <w:rPr>
        <w:rFonts w:ascii="Arial"/>
        <w:b/>
        <w:bCs/>
      </w:rPr>
      <w:tab/>
      <w:t xml:space="preserve">                       </w:t>
    </w:r>
    <w:r w:rsidR="00273F4E" w:rsidRPr="004D1560">
      <w:rPr>
        <w:rFonts w:ascii="Arial"/>
        <w:b/>
        <w:bCs/>
      </w:rPr>
      <w:tab/>
      <w:t xml:space="preserve">                          Greiner Packaging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F45C63"/>
    <w:multiLevelType w:val="hybridMultilevel"/>
    <w:tmpl w:val="2F428756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5EE9"/>
    <w:multiLevelType w:val="hybridMultilevel"/>
    <w:tmpl w:val="CBAA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04EAB"/>
    <w:multiLevelType w:val="hybridMultilevel"/>
    <w:tmpl w:val="65A03A1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AB6C52"/>
    <w:multiLevelType w:val="hybridMultilevel"/>
    <w:tmpl w:val="94BEA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0590C"/>
    <w:multiLevelType w:val="hybridMultilevel"/>
    <w:tmpl w:val="CD386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85F48"/>
    <w:multiLevelType w:val="hybridMultilevel"/>
    <w:tmpl w:val="027478B2"/>
    <w:lvl w:ilvl="0" w:tplc="1862DF4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60"/>
    <w:rsid w:val="00021181"/>
    <w:rsid w:val="000224C6"/>
    <w:rsid w:val="00025B56"/>
    <w:rsid w:val="00032954"/>
    <w:rsid w:val="00036C2E"/>
    <w:rsid w:val="00041774"/>
    <w:rsid w:val="00045E85"/>
    <w:rsid w:val="00047068"/>
    <w:rsid w:val="00047E0D"/>
    <w:rsid w:val="00054D58"/>
    <w:rsid w:val="0005675F"/>
    <w:rsid w:val="0006165A"/>
    <w:rsid w:val="00062977"/>
    <w:rsid w:val="00062D20"/>
    <w:rsid w:val="00071E9F"/>
    <w:rsid w:val="00074DF1"/>
    <w:rsid w:val="00090C21"/>
    <w:rsid w:val="00096137"/>
    <w:rsid w:val="00096EF9"/>
    <w:rsid w:val="00097699"/>
    <w:rsid w:val="000A30D2"/>
    <w:rsid w:val="000B5D73"/>
    <w:rsid w:val="000B7C50"/>
    <w:rsid w:val="000C0561"/>
    <w:rsid w:val="000C583E"/>
    <w:rsid w:val="000C6C6E"/>
    <w:rsid w:val="000E61AD"/>
    <w:rsid w:val="000F2D49"/>
    <w:rsid w:val="000F2EE8"/>
    <w:rsid w:val="00102B11"/>
    <w:rsid w:val="001073F5"/>
    <w:rsid w:val="00114569"/>
    <w:rsid w:val="00121740"/>
    <w:rsid w:val="001274B2"/>
    <w:rsid w:val="00137F8C"/>
    <w:rsid w:val="00141B25"/>
    <w:rsid w:val="001469C1"/>
    <w:rsid w:val="00155AF0"/>
    <w:rsid w:val="00161754"/>
    <w:rsid w:val="001629DF"/>
    <w:rsid w:val="001663D7"/>
    <w:rsid w:val="00171C90"/>
    <w:rsid w:val="0017373D"/>
    <w:rsid w:val="00180FAA"/>
    <w:rsid w:val="00191762"/>
    <w:rsid w:val="00195DE6"/>
    <w:rsid w:val="001A7CE2"/>
    <w:rsid w:val="001B2CA8"/>
    <w:rsid w:val="001C0052"/>
    <w:rsid w:val="001C023B"/>
    <w:rsid w:val="001C4648"/>
    <w:rsid w:val="001C7141"/>
    <w:rsid w:val="001D2A1B"/>
    <w:rsid w:val="001F3317"/>
    <w:rsid w:val="001F7F69"/>
    <w:rsid w:val="00200F28"/>
    <w:rsid w:val="0020128C"/>
    <w:rsid w:val="0021101E"/>
    <w:rsid w:val="00213048"/>
    <w:rsid w:val="00226008"/>
    <w:rsid w:val="00226A3A"/>
    <w:rsid w:val="002304C8"/>
    <w:rsid w:val="002373CC"/>
    <w:rsid w:val="00253D59"/>
    <w:rsid w:val="00257657"/>
    <w:rsid w:val="00260854"/>
    <w:rsid w:val="00260866"/>
    <w:rsid w:val="00264B3A"/>
    <w:rsid w:val="00265D52"/>
    <w:rsid w:val="0027064C"/>
    <w:rsid w:val="00273F4E"/>
    <w:rsid w:val="002B24A9"/>
    <w:rsid w:val="002B66AF"/>
    <w:rsid w:val="002C30C7"/>
    <w:rsid w:val="002E76D3"/>
    <w:rsid w:val="002E7943"/>
    <w:rsid w:val="002F66FB"/>
    <w:rsid w:val="002F7968"/>
    <w:rsid w:val="00313263"/>
    <w:rsid w:val="00322D1D"/>
    <w:rsid w:val="0032384E"/>
    <w:rsid w:val="00334F70"/>
    <w:rsid w:val="00342D47"/>
    <w:rsid w:val="0034522D"/>
    <w:rsid w:val="00353CC8"/>
    <w:rsid w:val="003566AD"/>
    <w:rsid w:val="00373987"/>
    <w:rsid w:val="00382B19"/>
    <w:rsid w:val="003840A5"/>
    <w:rsid w:val="00392B25"/>
    <w:rsid w:val="003B5B5C"/>
    <w:rsid w:val="003B7235"/>
    <w:rsid w:val="003C01B0"/>
    <w:rsid w:val="003C4A70"/>
    <w:rsid w:val="003C57CF"/>
    <w:rsid w:val="003D5697"/>
    <w:rsid w:val="003F3922"/>
    <w:rsid w:val="00425498"/>
    <w:rsid w:val="00427D04"/>
    <w:rsid w:val="00460AEC"/>
    <w:rsid w:val="00463031"/>
    <w:rsid w:val="00466A93"/>
    <w:rsid w:val="00477749"/>
    <w:rsid w:val="00480FD9"/>
    <w:rsid w:val="00486892"/>
    <w:rsid w:val="004870D6"/>
    <w:rsid w:val="0048777F"/>
    <w:rsid w:val="00496287"/>
    <w:rsid w:val="00496897"/>
    <w:rsid w:val="004B6ED5"/>
    <w:rsid w:val="004C2590"/>
    <w:rsid w:val="004C354B"/>
    <w:rsid w:val="004D1560"/>
    <w:rsid w:val="004D6147"/>
    <w:rsid w:val="004D6565"/>
    <w:rsid w:val="004E49C6"/>
    <w:rsid w:val="004F17AB"/>
    <w:rsid w:val="004F683B"/>
    <w:rsid w:val="004F7DD9"/>
    <w:rsid w:val="00500DBC"/>
    <w:rsid w:val="0050738D"/>
    <w:rsid w:val="00511CBA"/>
    <w:rsid w:val="00515021"/>
    <w:rsid w:val="00530A4F"/>
    <w:rsid w:val="005333BB"/>
    <w:rsid w:val="005378D5"/>
    <w:rsid w:val="0056055D"/>
    <w:rsid w:val="00567B23"/>
    <w:rsid w:val="005775A7"/>
    <w:rsid w:val="005816F4"/>
    <w:rsid w:val="005819B3"/>
    <w:rsid w:val="00582C9B"/>
    <w:rsid w:val="00586E90"/>
    <w:rsid w:val="00595F14"/>
    <w:rsid w:val="00597DBF"/>
    <w:rsid w:val="005B1B9F"/>
    <w:rsid w:val="005B3A08"/>
    <w:rsid w:val="005C2646"/>
    <w:rsid w:val="005C77EA"/>
    <w:rsid w:val="005D1358"/>
    <w:rsid w:val="005F4206"/>
    <w:rsid w:val="00600D36"/>
    <w:rsid w:val="00620CA2"/>
    <w:rsid w:val="00627493"/>
    <w:rsid w:val="006335D6"/>
    <w:rsid w:val="00634B45"/>
    <w:rsid w:val="006354A9"/>
    <w:rsid w:val="0063711D"/>
    <w:rsid w:val="006530F0"/>
    <w:rsid w:val="0066217D"/>
    <w:rsid w:val="00662F55"/>
    <w:rsid w:val="0067454B"/>
    <w:rsid w:val="006838CE"/>
    <w:rsid w:val="006846C3"/>
    <w:rsid w:val="006852A4"/>
    <w:rsid w:val="006933BE"/>
    <w:rsid w:val="00694B2E"/>
    <w:rsid w:val="00696409"/>
    <w:rsid w:val="006974AC"/>
    <w:rsid w:val="006A0F7A"/>
    <w:rsid w:val="006B0744"/>
    <w:rsid w:val="006B6B66"/>
    <w:rsid w:val="006C1BBD"/>
    <w:rsid w:val="006C30E7"/>
    <w:rsid w:val="006C654D"/>
    <w:rsid w:val="006C67D6"/>
    <w:rsid w:val="006E6D8C"/>
    <w:rsid w:val="006E78F0"/>
    <w:rsid w:val="006F74B4"/>
    <w:rsid w:val="006F7779"/>
    <w:rsid w:val="006F77BF"/>
    <w:rsid w:val="00704BF6"/>
    <w:rsid w:val="00706800"/>
    <w:rsid w:val="0071442D"/>
    <w:rsid w:val="00717209"/>
    <w:rsid w:val="00725773"/>
    <w:rsid w:val="00727AA4"/>
    <w:rsid w:val="00734C91"/>
    <w:rsid w:val="007462B2"/>
    <w:rsid w:val="00747716"/>
    <w:rsid w:val="0075263C"/>
    <w:rsid w:val="00754A6C"/>
    <w:rsid w:val="007805EB"/>
    <w:rsid w:val="00786460"/>
    <w:rsid w:val="0079407D"/>
    <w:rsid w:val="007976D0"/>
    <w:rsid w:val="007A00CD"/>
    <w:rsid w:val="007A25CC"/>
    <w:rsid w:val="007A33A5"/>
    <w:rsid w:val="007A3BA0"/>
    <w:rsid w:val="007A6EAA"/>
    <w:rsid w:val="007B1511"/>
    <w:rsid w:val="007B1E99"/>
    <w:rsid w:val="007B3920"/>
    <w:rsid w:val="007B51DB"/>
    <w:rsid w:val="007C7DBD"/>
    <w:rsid w:val="007D7862"/>
    <w:rsid w:val="007E03B5"/>
    <w:rsid w:val="007E1897"/>
    <w:rsid w:val="007E3D79"/>
    <w:rsid w:val="007E3FDF"/>
    <w:rsid w:val="007F29BE"/>
    <w:rsid w:val="007F514C"/>
    <w:rsid w:val="007F63F8"/>
    <w:rsid w:val="00801621"/>
    <w:rsid w:val="00801927"/>
    <w:rsid w:val="00805B03"/>
    <w:rsid w:val="00812E35"/>
    <w:rsid w:val="00815B69"/>
    <w:rsid w:val="00823A64"/>
    <w:rsid w:val="008254B5"/>
    <w:rsid w:val="00830727"/>
    <w:rsid w:val="008308D5"/>
    <w:rsid w:val="008339EC"/>
    <w:rsid w:val="00840D84"/>
    <w:rsid w:val="00841E88"/>
    <w:rsid w:val="00866974"/>
    <w:rsid w:val="00873C2A"/>
    <w:rsid w:val="00877637"/>
    <w:rsid w:val="00882297"/>
    <w:rsid w:val="00884F7D"/>
    <w:rsid w:val="00890742"/>
    <w:rsid w:val="00893B3F"/>
    <w:rsid w:val="008A2535"/>
    <w:rsid w:val="008A372A"/>
    <w:rsid w:val="008B5EFB"/>
    <w:rsid w:val="008C1876"/>
    <w:rsid w:val="008C6D6E"/>
    <w:rsid w:val="008D3D8A"/>
    <w:rsid w:val="008E374B"/>
    <w:rsid w:val="00902A9F"/>
    <w:rsid w:val="00904601"/>
    <w:rsid w:val="00910B60"/>
    <w:rsid w:val="00922DB0"/>
    <w:rsid w:val="00926838"/>
    <w:rsid w:val="00934096"/>
    <w:rsid w:val="00942515"/>
    <w:rsid w:val="00942E40"/>
    <w:rsid w:val="009432B7"/>
    <w:rsid w:val="00946747"/>
    <w:rsid w:val="00956325"/>
    <w:rsid w:val="00957162"/>
    <w:rsid w:val="00971031"/>
    <w:rsid w:val="00971AEB"/>
    <w:rsid w:val="00976930"/>
    <w:rsid w:val="00986C3A"/>
    <w:rsid w:val="009A06FB"/>
    <w:rsid w:val="009A1EC3"/>
    <w:rsid w:val="009B713E"/>
    <w:rsid w:val="009B7869"/>
    <w:rsid w:val="009D5F76"/>
    <w:rsid w:val="009E05BA"/>
    <w:rsid w:val="009E5809"/>
    <w:rsid w:val="009F146B"/>
    <w:rsid w:val="00A02268"/>
    <w:rsid w:val="00A1174C"/>
    <w:rsid w:val="00A31890"/>
    <w:rsid w:val="00A5376C"/>
    <w:rsid w:val="00A55898"/>
    <w:rsid w:val="00A73DF8"/>
    <w:rsid w:val="00A81B41"/>
    <w:rsid w:val="00A82EBD"/>
    <w:rsid w:val="00A90EE8"/>
    <w:rsid w:val="00AB04CC"/>
    <w:rsid w:val="00AB14B7"/>
    <w:rsid w:val="00AC6E05"/>
    <w:rsid w:val="00AC6F76"/>
    <w:rsid w:val="00AD0BC6"/>
    <w:rsid w:val="00AD5557"/>
    <w:rsid w:val="00AD5848"/>
    <w:rsid w:val="00AE0096"/>
    <w:rsid w:val="00AE1C6D"/>
    <w:rsid w:val="00B004EF"/>
    <w:rsid w:val="00B0096C"/>
    <w:rsid w:val="00B01583"/>
    <w:rsid w:val="00B01F97"/>
    <w:rsid w:val="00B06F1B"/>
    <w:rsid w:val="00B13388"/>
    <w:rsid w:val="00B2202E"/>
    <w:rsid w:val="00B26A85"/>
    <w:rsid w:val="00B26C1B"/>
    <w:rsid w:val="00B270B3"/>
    <w:rsid w:val="00B301E9"/>
    <w:rsid w:val="00B3367E"/>
    <w:rsid w:val="00B3707E"/>
    <w:rsid w:val="00B376B9"/>
    <w:rsid w:val="00B413A6"/>
    <w:rsid w:val="00B442D4"/>
    <w:rsid w:val="00B44C76"/>
    <w:rsid w:val="00B464E5"/>
    <w:rsid w:val="00B52C62"/>
    <w:rsid w:val="00B92D9D"/>
    <w:rsid w:val="00B95092"/>
    <w:rsid w:val="00BA3F54"/>
    <w:rsid w:val="00BB3749"/>
    <w:rsid w:val="00BC4466"/>
    <w:rsid w:val="00BC6DCB"/>
    <w:rsid w:val="00BD3055"/>
    <w:rsid w:val="00BE134A"/>
    <w:rsid w:val="00BE4CFE"/>
    <w:rsid w:val="00BE79C4"/>
    <w:rsid w:val="00BE7B35"/>
    <w:rsid w:val="00BF705A"/>
    <w:rsid w:val="00C045E3"/>
    <w:rsid w:val="00C079B7"/>
    <w:rsid w:val="00C11EF9"/>
    <w:rsid w:val="00C126D0"/>
    <w:rsid w:val="00C1569D"/>
    <w:rsid w:val="00C17532"/>
    <w:rsid w:val="00C24D75"/>
    <w:rsid w:val="00C32CF6"/>
    <w:rsid w:val="00C33B5E"/>
    <w:rsid w:val="00C37C7B"/>
    <w:rsid w:val="00C5229E"/>
    <w:rsid w:val="00C62B4C"/>
    <w:rsid w:val="00C62C29"/>
    <w:rsid w:val="00C648C6"/>
    <w:rsid w:val="00C73AEA"/>
    <w:rsid w:val="00C831A0"/>
    <w:rsid w:val="00C83F17"/>
    <w:rsid w:val="00C923CA"/>
    <w:rsid w:val="00CA2F27"/>
    <w:rsid w:val="00CA4083"/>
    <w:rsid w:val="00CC5706"/>
    <w:rsid w:val="00CC706C"/>
    <w:rsid w:val="00CC7A7A"/>
    <w:rsid w:val="00CD35D7"/>
    <w:rsid w:val="00CD3EF3"/>
    <w:rsid w:val="00CD4C85"/>
    <w:rsid w:val="00CD5199"/>
    <w:rsid w:val="00CE6C75"/>
    <w:rsid w:val="00D077BA"/>
    <w:rsid w:val="00D1543F"/>
    <w:rsid w:val="00D36D0B"/>
    <w:rsid w:val="00D45862"/>
    <w:rsid w:val="00D55F35"/>
    <w:rsid w:val="00D74E18"/>
    <w:rsid w:val="00D8020A"/>
    <w:rsid w:val="00D8590C"/>
    <w:rsid w:val="00DA2C08"/>
    <w:rsid w:val="00DA37BE"/>
    <w:rsid w:val="00DC3935"/>
    <w:rsid w:val="00DC4950"/>
    <w:rsid w:val="00DD026E"/>
    <w:rsid w:val="00DD085E"/>
    <w:rsid w:val="00DD2F6B"/>
    <w:rsid w:val="00DD7B61"/>
    <w:rsid w:val="00DF1104"/>
    <w:rsid w:val="00E03575"/>
    <w:rsid w:val="00E150F4"/>
    <w:rsid w:val="00E256C9"/>
    <w:rsid w:val="00E322EF"/>
    <w:rsid w:val="00E330ED"/>
    <w:rsid w:val="00E36F38"/>
    <w:rsid w:val="00E5581D"/>
    <w:rsid w:val="00E62EF4"/>
    <w:rsid w:val="00E660B0"/>
    <w:rsid w:val="00E76A50"/>
    <w:rsid w:val="00E862A9"/>
    <w:rsid w:val="00E872EF"/>
    <w:rsid w:val="00E878E9"/>
    <w:rsid w:val="00EB0664"/>
    <w:rsid w:val="00EB37DA"/>
    <w:rsid w:val="00EC560D"/>
    <w:rsid w:val="00ED0238"/>
    <w:rsid w:val="00ED5D87"/>
    <w:rsid w:val="00EE4DA7"/>
    <w:rsid w:val="00EE7624"/>
    <w:rsid w:val="00F0542C"/>
    <w:rsid w:val="00F15A0E"/>
    <w:rsid w:val="00F25137"/>
    <w:rsid w:val="00F31401"/>
    <w:rsid w:val="00F346D9"/>
    <w:rsid w:val="00F379B2"/>
    <w:rsid w:val="00F7414F"/>
    <w:rsid w:val="00F75098"/>
    <w:rsid w:val="00F816C6"/>
    <w:rsid w:val="00F9302F"/>
    <w:rsid w:val="00FA7A09"/>
    <w:rsid w:val="00FB2EBC"/>
    <w:rsid w:val="00FB7E10"/>
    <w:rsid w:val="00FC4ADC"/>
    <w:rsid w:val="00FC6E75"/>
    <w:rsid w:val="00FC776D"/>
    <w:rsid w:val="00FE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96E5E3"/>
  <w15:docId w15:val="{2EBDC189-3622-4161-AEF2-BE809D7A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86E90"/>
    <w:rPr>
      <w:rFonts w:hAnsi="Arial Unicode MS" w:cs="Arial Unicode MS"/>
      <w:color w:val="000000"/>
      <w:u w:color="00000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6E90"/>
    <w:rPr>
      <w:u w:val="single"/>
    </w:rPr>
  </w:style>
  <w:style w:type="table" w:customStyle="1" w:styleId="TableNormal">
    <w:name w:val="Table Normal"/>
    <w:rsid w:val="00586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paragraph" w:styleId="Fuzeile">
    <w:name w:val="foot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character" w:customStyle="1" w:styleId="Link1">
    <w:name w:val="Link1"/>
    <w:rsid w:val="00586E90"/>
    <w:rPr>
      <w:color w:val="0000FF"/>
      <w:u w:val="single" w:color="0000FF"/>
    </w:rPr>
  </w:style>
  <w:style w:type="character" w:customStyle="1" w:styleId="Hyperlink0">
    <w:name w:val="Hyperlink.0"/>
    <w:basedOn w:val="Link1"/>
    <w:rsid w:val="00586E90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nk1"/>
    <w:rsid w:val="00586E90"/>
    <w:rPr>
      <w:rFonts w:ascii="Arial" w:eastAsia="Arial" w:hAnsi="Arial" w:cs="Arial"/>
      <w:color w:val="0000FF"/>
      <w:u w:val="single" w:color="0000FF"/>
    </w:rPr>
  </w:style>
  <w:style w:type="paragraph" w:styleId="KeinLeerraum">
    <w:name w:val="No Spacing"/>
    <w:uiPriority w:val="1"/>
    <w:qFormat/>
    <w:rsid w:val="00586E90"/>
    <w:rPr>
      <w:rFonts w:ascii="Cambria" w:eastAsia="Cambria" w:hAnsi="Cambria" w:cs="Cambria"/>
      <w:color w:val="000000"/>
      <w:sz w:val="22"/>
      <w:szCs w:val="22"/>
      <w:u w:color="000000"/>
      <w:lang w:val="de-DE"/>
    </w:rPr>
  </w:style>
  <w:style w:type="character" w:customStyle="1" w:styleId="Hyperlink2">
    <w:name w:val="Hyperlink.2"/>
    <w:basedOn w:val="Link1"/>
    <w:rsid w:val="00586E90"/>
    <w:rPr>
      <w:rFonts w:ascii="Arial" w:eastAsia="Arial" w:hAnsi="Arial" w:cs="Arial"/>
      <w:color w:val="0000FF"/>
      <w:u w:val="single" w:color="0000F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7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706"/>
    <w:rPr>
      <w:rFonts w:ascii="Tahoma" w:hAnsi="Tahoma" w:cs="Tahoma"/>
      <w:color w:val="000000"/>
      <w:sz w:val="16"/>
      <w:szCs w:val="16"/>
      <w:u w:color="000000"/>
      <w:lang w:val="de-DE" w:eastAsia="en-US"/>
    </w:rPr>
  </w:style>
  <w:style w:type="paragraph" w:styleId="Listenabsatz">
    <w:name w:val="List Paragraph"/>
    <w:basedOn w:val="Standard"/>
    <w:rsid w:val="00B01F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hAnsi="Times New Roman" w:cs="Times New Roman"/>
      <w:color w:val="auto"/>
      <w:bdr w:val="none" w:sz="0" w:space="0" w:color="auto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6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6A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6A93"/>
    <w:rPr>
      <w:rFonts w:hAnsi="Arial Unicode MS" w:cs="Arial Unicode MS"/>
      <w:color w:val="000000"/>
      <w:sz w:val="20"/>
      <w:szCs w:val="20"/>
      <w:u w:color="000000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66A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66A93"/>
    <w:rPr>
      <w:rFonts w:hAnsi="Arial Unicode MS" w:cs="Arial Unicode MS"/>
      <w:b/>
      <w:bCs/>
      <w:color w:val="000000"/>
      <w:sz w:val="20"/>
      <w:szCs w:val="20"/>
      <w:u w:color="000000"/>
      <w:lang w:val="de-DE" w:eastAsia="en-US"/>
    </w:rPr>
  </w:style>
  <w:style w:type="paragraph" w:styleId="berarbeitung">
    <w:name w:val="Revision"/>
    <w:hidden/>
    <w:semiHidden/>
    <w:rsid w:val="005C26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u w:color="000000"/>
      <w:lang w:val="de-DE" w:eastAsia="en-US"/>
    </w:rPr>
  </w:style>
  <w:style w:type="character" w:styleId="BesuchterHyperlink">
    <w:name w:val="FollowedHyperlink"/>
    <w:basedOn w:val="Absatz-Standardschriftart"/>
    <w:unhideWhenUsed/>
    <w:rsid w:val="00AD5557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C39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de-AT" w:eastAsia="de-AT"/>
    </w:rPr>
  </w:style>
  <w:style w:type="table" w:styleId="Tabellenraster">
    <w:name w:val="Table Grid"/>
    <w:basedOn w:val="NormaleTabelle"/>
    <w:uiPriority w:val="39"/>
    <w:rsid w:val="006933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2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maurer@sps-marketing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iner-gpi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5D18-3C2B-4267-8F2E-B9107DBE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Greiner Packaging GmbH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Pramendorfer</dc:creator>
  <cp:lastModifiedBy>Charlotte Enzelsberger</cp:lastModifiedBy>
  <cp:revision>6</cp:revision>
  <cp:lastPrinted>2017-08-07T12:29:00Z</cp:lastPrinted>
  <dcterms:created xsi:type="dcterms:W3CDTF">2017-12-11T10:24:00Z</dcterms:created>
  <dcterms:modified xsi:type="dcterms:W3CDTF">2018-01-16T09:45:00Z</dcterms:modified>
</cp:coreProperties>
</file>