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7DA5F" w14:textId="77777777" w:rsidR="00CA3753" w:rsidRPr="00734F67" w:rsidRDefault="00CA3753" w:rsidP="00646A68">
      <w:pPr>
        <w:adjustRightInd w:val="0"/>
        <w:snapToGrid w:val="0"/>
        <w:jc w:val="both"/>
        <w:rPr>
          <w:rFonts w:ascii="Arial" w:hAnsi="Arial" w:cs="Arial"/>
          <w:sz w:val="22"/>
          <w:szCs w:val="22"/>
          <w:lang w:val="de-AT"/>
        </w:rPr>
      </w:pPr>
    </w:p>
    <w:p w14:paraId="1D7138D8" w14:textId="43E4B0C2" w:rsidR="0049468C" w:rsidRPr="00D17C04" w:rsidRDefault="00EC78D5" w:rsidP="00646A68">
      <w:pPr>
        <w:adjustRightInd w:val="0"/>
        <w:snapToGrid w:val="0"/>
        <w:jc w:val="both"/>
        <w:rPr>
          <w:rFonts w:ascii="Arial" w:hAnsi="Arial" w:cs="Arial"/>
          <w:b/>
          <w:bCs/>
          <w:sz w:val="30"/>
          <w:szCs w:val="30"/>
        </w:rPr>
      </w:pPr>
      <w:r>
        <w:rPr>
          <w:rFonts w:ascii="Arial" w:hAnsi="Arial"/>
          <w:b/>
          <w:bCs/>
          <w:sz w:val="30"/>
          <w:szCs w:val="30"/>
        </w:rPr>
        <w:t>K3</w:t>
      </w:r>
      <w:r w:rsidRPr="00920CC1">
        <w:rPr>
          <w:rFonts w:ascii="Arial" w:hAnsi="Arial"/>
          <w:b/>
          <w:bCs/>
          <w:sz w:val="30"/>
          <w:szCs w:val="30"/>
          <w:vertAlign w:val="superscript"/>
        </w:rPr>
        <w:t>®</w:t>
      </w:r>
      <w:r>
        <w:rPr>
          <w:rFonts w:ascii="Arial" w:hAnsi="Arial"/>
          <w:b/>
          <w:bCs/>
          <w:sz w:val="30"/>
          <w:szCs w:val="30"/>
        </w:rPr>
        <w:t xml:space="preserve"> r-PP packaging solutions for Henkel at the Worldstar Global Packaging Awards 2021</w:t>
      </w:r>
    </w:p>
    <w:p w14:paraId="1B9E7124" w14:textId="77777777" w:rsidR="00EC78D5" w:rsidRPr="00734F67" w:rsidRDefault="00EC78D5" w:rsidP="00646A68">
      <w:pPr>
        <w:autoSpaceDE w:val="0"/>
        <w:autoSpaceDN w:val="0"/>
        <w:adjustRightInd w:val="0"/>
        <w:snapToGrid w:val="0"/>
        <w:jc w:val="both"/>
        <w:rPr>
          <w:rFonts w:ascii="Arial" w:eastAsia="Arial Unicode MS" w:hAnsi="Arial" w:cs="Arial"/>
          <w:color w:val="000000"/>
          <w:sz w:val="22"/>
          <w:szCs w:val="22"/>
          <w:bdr w:val="nil"/>
          <w:lang w:eastAsia="de-AT"/>
        </w:rPr>
      </w:pPr>
    </w:p>
    <w:p w14:paraId="28672E2C" w14:textId="24062DA1" w:rsidR="00EC78D5" w:rsidRPr="00734F67" w:rsidRDefault="00E326E0" w:rsidP="075D718F">
      <w:pPr>
        <w:adjustRightInd w:val="0"/>
        <w:snapToGrid w:val="0"/>
        <w:jc w:val="both"/>
        <w:rPr>
          <w:rFonts w:ascii="Arial" w:hAnsi="Arial" w:cs="Arial"/>
          <w:b/>
          <w:bCs/>
          <w:sz w:val="22"/>
          <w:szCs w:val="22"/>
        </w:rPr>
      </w:pPr>
      <w:r w:rsidRPr="075D718F">
        <w:rPr>
          <w:rFonts w:ascii="Arial" w:hAnsi="Arial"/>
          <w:b/>
          <w:bCs/>
          <w:color w:val="000000" w:themeColor="text1"/>
          <w:sz w:val="22"/>
          <w:szCs w:val="22"/>
        </w:rPr>
        <w:t xml:space="preserve">Brand owner Henkel and Greiner Packaging started off 2021 with another international award: </w:t>
      </w:r>
      <w:r w:rsidRPr="075D718F">
        <w:rPr>
          <w:rFonts w:ascii="Arial" w:hAnsi="Arial"/>
          <w:b/>
          <w:bCs/>
          <w:color w:val="000000"/>
          <w:sz w:val="22"/>
          <w:szCs w:val="22"/>
          <w:bdr w:val="nil"/>
        </w:rPr>
        <w:t>The K3</w:t>
      </w:r>
      <w:r w:rsidRPr="075D718F">
        <w:rPr>
          <w:rFonts w:ascii="Arial" w:hAnsi="Arial"/>
          <w:b/>
          <w:bCs/>
          <w:color w:val="000000"/>
          <w:sz w:val="22"/>
          <w:szCs w:val="22"/>
          <w:bdr w:val="nil"/>
          <w:vertAlign w:val="superscript"/>
        </w:rPr>
        <w:t>®</w:t>
      </w:r>
      <w:r w:rsidRPr="075D718F">
        <w:rPr>
          <w:rFonts w:ascii="Arial" w:hAnsi="Arial"/>
          <w:b/>
          <w:bCs/>
          <w:color w:val="000000"/>
          <w:sz w:val="22"/>
          <w:szCs w:val="22"/>
          <w:bdr w:val="nil"/>
        </w:rPr>
        <w:t xml:space="preserve"> r-PP packaging solutions for Persil 4in1 D</w:t>
      </w:r>
      <w:r w:rsidR="422588A9" w:rsidRPr="075D718F">
        <w:rPr>
          <w:rFonts w:ascii="Arial" w:hAnsi="Arial"/>
          <w:b/>
          <w:bCs/>
          <w:color w:val="000000"/>
          <w:sz w:val="22"/>
          <w:szCs w:val="22"/>
          <w:bdr w:val="nil"/>
        </w:rPr>
        <w:t>ISCS</w:t>
      </w:r>
      <w:r w:rsidRPr="075D718F">
        <w:rPr>
          <w:rFonts w:ascii="Arial" w:hAnsi="Arial"/>
          <w:b/>
          <w:bCs/>
          <w:color w:val="000000"/>
          <w:sz w:val="22"/>
          <w:szCs w:val="22"/>
          <w:bdr w:val="nil"/>
        </w:rPr>
        <w:t xml:space="preserve"> detergent featuring 50 percent postconsumer r-PP came out winners at the Worldstar Global Packaging Awards 2021 organized by the World Packaging Organisation (WPO).</w:t>
      </w:r>
    </w:p>
    <w:p w14:paraId="19631B63" w14:textId="77777777" w:rsidR="00EC78D5" w:rsidRPr="00734F67" w:rsidRDefault="00EC78D5" w:rsidP="00646A68">
      <w:pPr>
        <w:autoSpaceDE w:val="0"/>
        <w:autoSpaceDN w:val="0"/>
        <w:adjustRightInd w:val="0"/>
        <w:snapToGrid w:val="0"/>
        <w:jc w:val="both"/>
        <w:rPr>
          <w:rFonts w:ascii="Arial" w:eastAsia="Arial Unicode MS" w:hAnsi="Arial" w:cs="Arial"/>
          <w:color w:val="000000"/>
          <w:sz w:val="22"/>
          <w:szCs w:val="22"/>
          <w:bdr w:val="nil"/>
          <w:lang w:eastAsia="de-AT"/>
        </w:rPr>
      </w:pPr>
    </w:p>
    <w:p w14:paraId="0A1E70CC" w14:textId="77777777" w:rsidR="00977E83" w:rsidRPr="00267217" w:rsidRDefault="00977E83" w:rsidP="00646A68">
      <w:pPr>
        <w:adjustRightInd w:val="0"/>
        <w:snapToGrid w:val="0"/>
        <w:jc w:val="both"/>
        <w:rPr>
          <w:rFonts w:ascii="Arial" w:hAnsi="Arial" w:cs="Arial"/>
          <w:color w:val="000000"/>
          <w:sz w:val="22"/>
          <w:szCs w:val="22"/>
        </w:rPr>
      </w:pPr>
      <w:r>
        <w:rPr>
          <w:rFonts w:ascii="Arial" w:hAnsi="Arial"/>
          <w:b/>
          <w:bCs/>
          <w:color w:val="000000"/>
          <w:sz w:val="22"/>
          <w:szCs w:val="22"/>
        </w:rPr>
        <w:t> </w:t>
      </w:r>
    </w:p>
    <w:p w14:paraId="4CD9EEB1" w14:textId="1C113C7A" w:rsidR="00977E83" w:rsidRPr="00734F67" w:rsidRDefault="00977E83" w:rsidP="00646A68">
      <w:pPr>
        <w:numPr>
          <w:ilvl w:val="0"/>
          <w:numId w:val="25"/>
        </w:numPr>
        <w:adjustRightInd w:val="0"/>
        <w:snapToGrid w:val="0"/>
        <w:ind w:left="1440"/>
        <w:jc w:val="both"/>
        <w:rPr>
          <w:rFonts w:ascii="Arial" w:hAnsi="Arial" w:cs="Arial"/>
          <w:color w:val="000000"/>
          <w:sz w:val="22"/>
          <w:szCs w:val="22"/>
        </w:rPr>
      </w:pPr>
      <w:r w:rsidRPr="075D718F">
        <w:rPr>
          <w:rFonts w:ascii="Arial" w:hAnsi="Arial"/>
          <w:b/>
          <w:bCs/>
          <w:color w:val="000000" w:themeColor="text1"/>
          <w:sz w:val="22"/>
          <w:szCs w:val="22"/>
        </w:rPr>
        <w:t>New, improved K3</w:t>
      </w:r>
      <w:r w:rsidRPr="075D718F">
        <w:rPr>
          <w:rFonts w:ascii="Arial" w:hAnsi="Arial"/>
          <w:b/>
          <w:bCs/>
          <w:color w:val="000000" w:themeColor="text1"/>
          <w:sz w:val="22"/>
          <w:szCs w:val="22"/>
          <w:vertAlign w:val="superscript"/>
        </w:rPr>
        <w:t>®</w:t>
      </w:r>
      <w:r w:rsidRPr="075D718F">
        <w:rPr>
          <w:rFonts w:ascii="Arial" w:hAnsi="Arial"/>
          <w:b/>
          <w:bCs/>
          <w:color w:val="000000" w:themeColor="text1"/>
          <w:sz w:val="22"/>
          <w:szCs w:val="22"/>
        </w:rPr>
        <w:t xml:space="preserve"> packaging solutions for Persil 4in1 D</w:t>
      </w:r>
      <w:r w:rsidR="228E444A" w:rsidRPr="075D718F">
        <w:rPr>
          <w:rFonts w:ascii="Arial" w:hAnsi="Arial"/>
          <w:b/>
          <w:bCs/>
          <w:color w:val="000000" w:themeColor="text1"/>
          <w:sz w:val="22"/>
          <w:szCs w:val="22"/>
        </w:rPr>
        <w:t>ISCS</w:t>
      </w:r>
      <w:r w:rsidRPr="075D718F">
        <w:rPr>
          <w:rFonts w:ascii="Arial" w:hAnsi="Arial"/>
          <w:b/>
          <w:bCs/>
          <w:color w:val="000000" w:themeColor="text1"/>
          <w:sz w:val="22"/>
          <w:szCs w:val="22"/>
        </w:rPr>
        <w:t xml:space="preserve"> detergent </w:t>
      </w:r>
    </w:p>
    <w:p w14:paraId="5FA6D90F" w14:textId="72E39EC2" w:rsidR="00646A68" w:rsidRPr="00646A68" w:rsidRDefault="00646A68" w:rsidP="00646A68">
      <w:pPr>
        <w:numPr>
          <w:ilvl w:val="0"/>
          <w:numId w:val="25"/>
        </w:numPr>
        <w:adjustRightInd w:val="0"/>
        <w:snapToGrid w:val="0"/>
        <w:ind w:left="1440"/>
        <w:jc w:val="both"/>
        <w:rPr>
          <w:rFonts w:ascii="Arial" w:hAnsi="Arial" w:cs="Arial"/>
          <w:color w:val="000000"/>
          <w:sz w:val="22"/>
          <w:szCs w:val="22"/>
        </w:rPr>
      </w:pPr>
      <w:r>
        <w:rPr>
          <w:rFonts w:ascii="Arial" w:hAnsi="Arial"/>
          <w:b/>
          <w:bCs/>
          <w:color w:val="000000"/>
          <w:sz w:val="22"/>
          <w:szCs w:val="22"/>
        </w:rPr>
        <w:t xml:space="preserve">Innovative </w:t>
      </w:r>
      <w:r w:rsidR="004E6411">
        <w:rPr>
          <w:rFonts w:ascii="Arial" w:hAnsi="Arial"/>
          <w:b/>
          <w:bCs/>
          <w:color w:val="000000"/>
          <w:sz w:val="22"/>
          <w:szCs w:val="22"/>
        </w:rPr>
        <w:t>two-</w:t>
      </w:r>
      <w:r w:rsidR="00030E52">
        <w:rPr>
          <w:rFonts w:ascii="Arial" w:hAnsi="Arial"/>
          <w:b/>
          <w:bCs/>
          <w:color w:val="000000"/>
          <w:sz w:val="22"/>
          <w:szCs w:val="22"/>
        </w:rPr>
        <w:t xml:space="preserve">layer </w:t>
      </w:r>
      <w:r>
        <w:rPr>
          <w:rFonts w:ascii="Arial" w:hAnsi="Arial"/>
          <w:b/>
          <w:bCs/>
          <w:color w:val="000000"/>
          <w:sz w:val="22"/>
          <w:szCs w:val="22"/>
        </w:rPr>
        <w:t>concept with even better sustainability profile</w:t>
      </w:r>
    </w:p>
    <w:p w14:paraId="1EE20FB5" w14:textId="77777777" w:rsidR="00977E83" w:rsidRPr="00646A68" w:rsidRDefault="00646A68" w:rsidP="00646A68">
      <w:pPr>
        <w:numPr>
          <w:ilvl w:val="0"/>
          <w:numId w:val="25"/>
        </w:numPr>
        <w:adjustRightInd w:val="0"/>
        <w:snapToGrid w:val="0"/>
        <w:ind w:left="1440"/>
        <w:jc w:val="both"/>
        <w:rPr>
          <w:rFonts w:ascii="Arial" w:hAnsi="Arial" w:cs="Arial"/>
          <w:color w:val="000000"/>
          <w:sz w:val="22"/>
          <w:szCs w:val="22"/>
        </w:rPr>
      </w:pPr>
      <w:r>
        <w:rPr>
          <w:rFonts w:ascii="Arial" w:hAnsi="Arial"/>
          <w:b/>
          <w:bCs/>
          <w:color w:val="000000"/>
          <w:sz w:val="22"/>
          <w:szCs w:val="22"/>
        </w:rPr>
        <w:t xml:space="preserve">Plastic container made of 50 percent postconsumer r-PP </w:t>
      </w:r>
    </w:p>
    <w:p w14:paraId="618164E0" w14:textId="77777777" w:rsidR="00977E83" w:rsidRPr="00734F67" w:rsidRDefault="00977E83" w:rsidP="00646A68">
      <w:pPr>
        <w:numPr>
          <w:ilvl w:val="0"/>
          <w:numId w:val="25"/>
        </w:numPr>
        <w:adjustRightInd w:val="0"/>
        <w:snapToGrid w:val="0"/>
        <w:ind w:left="1440"/>
        <w:jc w:val="both"/>
        <w:rPr>
          <w:rFonts w:ascii="Arial" w:hAnsi="Arial" w:cs="Arial"/>
          <w:color w:val="003333"/>
          <w:sz w:val="22"/>
          <w:szCs w:val="22"/>
        </w:rPr>
      </w:pPr>
      <w:r>
        <w:rPr>
          <w:rFonts w:ascii="Arial" w:hAnsi="Arial"/>
          <w:b/>
          <w:bCs/>
          <w:color w:val="000000"/>
          <w:sz w:val="22"/>
          <w:szCs w:val="22"/>
        </w:rPr>
        <w:t>Plastic content reduced by over 40 percent compared to previous packaging</w:t>
      </w:r>
    </w:p>
    <w:p w14:paraId="3C07C236" w14:textId="214E5B16" w:rsidR="00977E83" w:rsidRPr="00734F67" w:rsidRDefault="00977E83" w:rsidP="00646A68">
      <w:pPr>
        <w:numPr>
          <w:ilvl w:val="0"/>
          <w:numId w:val="25"/>
        </w:numPr>
        <w:adjustRightInd w:val="0"/>
        <w:snapToGrid w:val="0"/>
        <w:ind w:left="1440"/>
        <w:jc w:val="both"/>
        <w:rPr>
          <w:rFonts w:ascii="Arial" w:hAnsi="Arial" w:cs="Arial"/>
          <w:color w:val="003333"/>
          <w:sz w:val="22"/>
          <w:szCs w:val="22"/>
        </w:rPr>
      </w:pPr>
      <w:r>
        <w:rPr>
          <w:rFonts w:ascii="Arial" w:hAnsi="Arial"/>
          <w:b/>
          <w:bCs/>
          <w:color w:val="000000"/>
          <w:sz w:val="22"/>
          <w:szCs w:val="22"/>
        </w:rPr>
        <w:t>Winner at Worldstar Global Packaging Awards 2021</w:t>
      </w:r>
    </w:p>
    <w:p w14:paraId="10B26D7C" w14:textId="77777777" w:rsidR="00977E83" w:rsidRPr="00734F67" w:rsidRDefault="00977E83" w:rsidP="00646A68">
      <w:pPr>
        <w:adjustRightInd w:val="0"/>
        <w:snapToGrid w:val="0"/>
        <w:jc w:val="both"/>
        <w:rPr>
          <w:rFonts w:ascii="Arial" w:hAnsi="Arial" w:cs="Arial"/>
          <w:b/>
          <w:bCs/>
          <w:sz w:val="22"/>
          <w:szCs w:val="22"/>
        </w:rPr>
      </w:pPr>
    </w:p>
    <w:p w14:paraId="281ED5B0" w14:textId="77777777" w:rsidR="00977E83" w:rsidRPr="00734F67" w:rsidRDefault="00977E83" w:rsidP="00646A68">
      <w:pPr>
        <w:adjustRightInd w:val="0"/>
        <w:snapToGrid w:val="0"/>
        <w:jc w:val="both"/>
        <w:rPr>
          <w:rFonts w:ascii="Arial" w:hAnsi="Arial" w:cs="Arial"/>
          <w:b/>
          <w:sz w:val="22"/>
          <w:szCs w:val="22"/>
        </w:rPr>
      </w:pPr>
    </w:p>
    <w:p w14:paraId="41F877C9" w14:textId="17BBD52D" w:rsidR="00977E83" w:rsidRPr="00734F67" w:rsidRDefault="00977E83" w:rsidP="00646A68">
      <w:pPr>
        <w:adjustRightInd w:val="0"/>
        <w:snapToGrid w:val="0"/>
        <w:jc w:val="both"/>
        <w:rPr>
          <w:rFonts w:ascii="Arial" w:hAnsi="Arial" w:cs="Arial"/>
          <w:color w:val="000000" w:themeColor="text1"/>
          <w:sz w:val="22"/>
          <w:szCs w:val="22"/>
        </w:rPr>
      </w:pPr>
      <w:r w:rsidRPr="075D718F">
        <w:rPr>
          <w:rFonts w:ascii="Arial" w:hAnsi="Arial"/>
          <w:sz w:val="22"/>
          <w:szCs w:val="22"/>
        </w:rPr>
        <w:t xml:space="preserve">Kremsmünster, Austria, </w:t>
      </w:r>
      <w:r w:rsidR="006C1B33">
        <w:rPr>
          <w:rFonts w:ascii="Arial" w:hAnsi="Arial"/>
          <w:sz w:val="22"/>
          <w:szCs w:val="22"/>
        </w:rPr>
        <w:t>February</w:t>
      </w:r>
      <w:r w:rsidR="006C1B33" w:rsidRPr="075D718F">
        <w:rPr>
          <w:rFonts w:ascii="Arial" w:hAnsi="Arial"/>
          <w:sz w:val="22"/>
          <w:szCs w:val="22"/>
        </w:rPr>
        <w:t xml:space="preserve"> </w:t>
      </w:r>
      <w:r w:rsidRPr="075D718F">
        <w:rPr>
          <w:rFonts w:ascii="Arial" w:hAnsi="Arial"/>
          <w:sz w:val="22"/>
          <w:szCs w:val="22"/>
        </w:rPr>
        <w:t>2021. The sustainable cardboard-plastic packaging solutions Henkel uses for its</w:t>
      </w:r>
      <w:r w:rsidR="02BD38CA" w:rsidRPr="075D718F">
        <w:rPr>
          <w:rFonts w:ascii="Arial" w:hAnsi="Arial"/>
          <w:sz w:val="22"/>
          <w:szCs w:val="22"/>
        </w:rPr>
        <w:t xml:space="preserve"> Persil</w:t>
      </w:r>
      <w:r w:rsidRPr="075D718F">
        <w:rPr>
          <w:rFonts w:ascii="Arial" w:hAnsi="Arial"/>
          <w:sz w:val="22"/>
          <w:szCs w:val="22"/>
        </w:rPr>
        <w:t xml:space="preserve"> 4in1 D</w:t>
      </w:r>
      <w:r w:rsidR="0A19FE0C" w:rsidRPr="075D718F">
        <w:rPr>
          <w:rFonts w:ascii="Arial" w:hAnsi="Arial"/>
          <w:sz w:val="22"/>
          <w:szCs w:val="22"/>
        </w:rPr>
        <w:t>ISCS</w:t>
      </w:r>
      <w:r w:rsidRPr="075D718F">
        <w:rPr>
          <w:rFonts w:ascii="Arial" w:hAnsi="Arial"/>
          <w:sz w:val="22"/>
          <w:szCs w:val="22"/>
        </w:rPr>
        <w:t xml:space="preserve"> have been continually upgraded in recent years</w:t>
      </w:r>
      <w:r w:rsidRPr="075D718F">
        <w:rPr>
          <w:rFonts w:ascii="Arial" w:hAnsi="Arial"/>
          <w:color w:val="000000" w:themeColor="text1"/>
          <w:sz w:val="22"/>
          <w:szCs w:val="22"/>
        </w:rPr>
        <w:t xml:space="preserve"> and now contain 50 percent postconsumer r-PP. After winning the Green Packaging Award in fall 2020, the jointly developed packaging solution has now garnered another prize at the Worldstar Global Packaging Awards 2021.  </w:t>
      </w:r>
    </w:p>
    <w:p w14:paraId="7418325B" w14:textId="77777777" w:rsidR="00977E83" w:rsidRPr="00734F67" w:rsidRDefault="00977E83" w:rsidP="00646A68">
      <w:pPr>
        <w:adjustRightInd w:val="0"/>
        <w:snapToGrid w:val="0"/>
        <w:jc w:val="both"/>
        <w:rPr>
          <w:rFonts w:ascii="Arial" w:hAnsi="Arial" w:cs="Arial"/>
          <w:color w:val="000000" w:themeColor="text1"/>
          <w:sz w:val="22"/>
          <w:szCs w:val="22"/>
        </w:rPr>
      </w:pPr>
    </w:p>
    <w:p w14:paraId="5F50D32E" w14:textId="2C9EF4CF" w:rsidR="00977E83" w:rsidRPr="00734F67" w:rsidRDefault="00EC4631" w:rsidP="00646A68">
      <w:pPr>
        <w:adjustRightInd w:val="0"/>
        <w:snapToGrid w:val="0"/>
        <w:jc w:val="both"/>
        <w:rPr>
          <w:rFonts w:ascii="Arial" w:hAnsi="Arial" w:cs="Arial"/>
          <w:color w:val="000000" w:themeColor="text1"/>
          <w:sz w:val="22"/>
          <w:szCs w:val="22"/>
        </w:rPr>
      </w:pPr>
      <w:r w:rsidRPr="075D718F">
        <w:rPr>
          <w:rFonts w:ascii="Arial" w:hAnsi="Arial"/>
          <w:color w:val="000000" w:themeColor="text1"/>
          <w:sz w:val="22"/>
          <w:szCs w:val="22"/>
        </w:rPr>
        <w:t xml:space="preserve">The World Packaging Organisation (WPO) has been presenting the Worldstar Awards every year since 1970 in recognition of the very best packaging solutions from around the globe. The organization’s awards not only support continuous </w:t>
      </w:r>
      <w:r w:rsidR="00527A3A" w:rsidRPr="075D718F">
        <w:rPr>
          <w:rFonts w:ascii="Arial" w:hAnsi="Arial"/>
          <w:color w:val="000000" w:themeColor="text1"/>
          <w:sz w:val="22"/>
          <w:szCs w:val="22"/>
        </w:rPr>
        <w:t xml:space="preserve">improvement </w:t>
      </w:r>
      <w:r w:rsidRPr="075D718F">
        <w:rPr>
          <w:rFonts w:ascii="Arial" w:hAnsi="Arial"/>
          <w:color w:val="000000" w:themeColor="text1"/>
          <w:sz w:val="22"/>
          <w:szCs w:val="22"/>
        </w:rPr>
        <w:t xml:space="preserve">with respect to </w:t>
      </w:r>
      <w:r w:rsidR="00527A3A" w:rsidRPr="075D718F">
        <w:rPr>
          <w:rFonts w:ascii="Arial" w:hAnsi="Arial"/>
          <w:color w:val="000000" w:themeColor="text1"/>
          <w:sz w:val="22"/>
          <w:szCs w:val="22"/>
        </w:rPr>
        <w:t xml:space="preserve">packaging </w:t>
      </w:r>
      <w:r w:rsidRPr="075D718F">
        <w:rPr>
          <w:rFonts w:ascii="Arial" w:hAnsi="Arial"/>
          <w:color w:val="000000" w:themeColor="text1"/>
          <w:sz w:val="22"/>
          <w:szCs w:val="22"/>
        </w:rPr>
        <w:t>design and technology – they also draw attention to excellent packaging solutions and the high standard of excellence achieved by manufacturers and brand owners at the international level. “Cardboard-plastic packaging solutions like ours help minimize the use of plastic. As a manufacturer of sustainable packaging, the team here at Greiner Packaging continually takes on new challenges</w:t>
      </w:r>
      <w:r w:rsidR="00527A3A" w:rsidRPr="075D718F">
        <w:rPr>
          <w:rFonts w:ascii="Arial" w:hAnsi="Arial"/>
          <w:color w:val="000000" w:themeColor="text1"/>
          <w:sz w:val="22"/>
          <w:szCs w:val="22"/>
        </w:rPr>
        <w:t xml:space="preserve"> – </w:t>
      </w:r>
      <w:r w:rsidRPr="075D718F">
        <w:rPr>
          <w:rFonts w:ascii="Arial" w:hAnsi="Arial"/>
          <w:color w:val="000000" w:themeColor="text1"/>
          <w:sz w:val="22"/>
          <w:szCs w:val="22"/>
        </w:rPr>
        <w:t xml:space="preserve">and </w:t>
      </w:r>
      <w:r w:rsidR="00527A3A" w:rsidRPr="075D718F">
        <w:rPr>
          <w:rFonts w:ascii="Arial" w:hAnsi="Arial"/>
          <w:color w:val="000000" w:themeColor="text1"/>
          <w:sz w:val="22"/>
          <w:szCs w:val="22"/>
        </w:rPr>
        <w:t xml:space="preserve">as of </w:t>
      </w:r>
      <w:r w:rsidRPr="075D718F">
        <w:rPr>
          <w:rFonts w:ascii="Arial" w:hAnsi="Arial"/>
          <w:color w:val="000000" w:themeColor="text1"/>
          <w:sz w:val="22"/>
          <w:szCs w:val="22"/>
        </w:rPr>
        <w:t>2020</w:t>
      </w:r>
      <w:r w:rsidR="00527A3A" w:rsidRPr="075D718F">
        <w:rPr>
          <w:rFonts w:ascii="Arial" w:hAnsi="Arial"/>
          <w:color w:val="000000" w:themeColor="text1"/>
          <w:sz w:val="22"/>
          <w:szCs w:val="22"/>
        </w:rPr>
        <w:t>,</w:t>
      </w:r>
      <w:r w:rsidRPr="075D718F">
        <w:rPr>
          <w:rFonts w:ascii="Arial" w:hAnsi="Arial"/>
          <w:color w:val="000000" w:themeColor="text1"/>
          <w:sz w:val="22"/>
          <w:szCs w:val="22"/>
        </w:rPr>
        <w:t xml:space="preserve"> </w:t>
      </w:r>
      <w:r w:rsidR="00527A3A" w:rsidRPr="075D718F">
        <w:rPr>
          <w:rFonts w:ascii="Arial" w:hAnsi="Arial"/>
          <w:color w:val="000000" w:themeColor="text1"/>
          <w:sz w:val="22"/>
          <w:szCs w:val="22"/>
        </w:rPr>
        <w:t xml:space="preserve">we have </w:t>
      </w:r>
      <w:r w:rsidRPr="075D718F">
        <w:rPr>
          <w:rFonts w:ascii="Arial" w:hAnsi="Arial"/>
          <w:color w:val="000000" w:themeColor="text1"/>
          <w:sz w:val="22"/>
          <w:szCs w:val="22"/>
        </w:rPr>
        <w:t xml:space="preserve">now brought to market packaging solutions containing 50 percent postconsumer r-PP for the first time. This especially eco-friendly solution thoroughly convinced the jury, and we succeeded in taking home the award out of 17 entries in the household packaging category,” says Lena Mittendorfer, </w:t>
      </w:r>
      <w:r w:rsidR="000874C3">
        <w:rPr>
          <w:rFonts w:ascii="Arial" w:hAnsi="Arial"/>
          <w:color w:val="000000" w:themeColor="text1"/>
          <w:sz w:val="22"/>
          <w:szCs w:val="22"/>
        </w:rPr>
        <w:t xml:space="preserve">member of the </w:t>
      </w:r>
      <w:r w:rsidR="34B02C00" w:rsidRPr="075D718F">
        <w:rPr>
          <w:rFonts w:ascii="Arial" w:hAnsi="Arial"/>
          <w:color w:val="000000" w:themeColor="text1"/>
          <w:sz w:val="22"/>
          <w:szCs w:val="22"/>
        </w:rPr>
        <w:t>G</w:t>
      </w:r>
      <w:r w:rsidRPr="075D718F">
        <w:rPr>
          <w:rFonts w:ascii="Arial" w:hAnsi="Arial"/>
          <w:color w:val="000000" w:themeColor="text1"/>
          <w:sz w:val="22"/>
          <w:szCs w:val="22"/>
        </w:rPr>
        <w:t xml:space="preserve">lobal </w:t>
      </w:r>
      <w:r w:rsidR="55ECCCB7" w:rsidRPr="075D718F">
        <w:rPr>
          <w:rFonts w:ascii="Arial" w:hAnsi="Arial"/>
          <w:color w:val="000000" w:themeColor="text1"/>
          <w:sz w:val="22"/>
          <w:szCs w:val="22"/>
        </w:rPr>
        <w:t>K</w:t>
      </w:r>
      <w:r w:rsidRPr="075D718F">
        <w:rPr>
          <w:rFonts w:ascii="Arial" w:hAnsi="Arial"/>
          <w:color w:val="000000" w:themeColor="text1"/>
          <w:sz w:val="22"/>
          <w:szCs w:val="22"/>
        </w:rPr>
        <w:t xml:space="preserve">ey </w:t>
      </w:r>
      <w:r w:rsidR="3BAC7195" w:rsidRPr="075D718F">
        <w:rPr>
          <w:rFonts w:ascii="Arial" w:hAnsi="Arial"/>
          <w:color w:val="000000" w:themeColor="text1"/>
          <w:sz w:val="22"/>
          <w:szCs w:val="22"/>
        </w:rPr>
        <w:t>A</w:t>
      </w:r>
      <w:r w:rsidRPr="075D718F">
        <w:rPr>
          <w:rFonts w:ascii="Arial" w:hAnsi="Arial"/>
          <w:color w:val="000000" w:themeColor="text1"/>
          <w:sz w:val="22"/>
          <w:szCs w:val="22"/>
        </w:rPr>
        <w:t xml:space="preserve">ccount </w:t>
      </w:r>
      <w:r w:rsidR="000874C3">
        <w:rPr>
          <w:rFonts w:ascii="Arial" w:hAnsi="Arial"/>
          <w:color w:val="000000" w:themeColor="text1"/>
          <w:sz w:val="22"/>
          <w:szCs w:val="22"/>
        </w:rPr>
        <w:t>team</w:t>
      </w:r>
      <w:r w:rsidRPr="075D718F">
        <w:rPr>
          <w:rFonts w:ascii="Arial" w:hAnsi="Arial"/>
          <w:color w:val="000000" w:themeColor="text1"/>
          <w:sz w:val="22"/>
          <w:szCs w:val="22"/>
        </w:rPr>
        <w:t xml:space="preserve"> at Greiner Packaging, who was part of the project.</w:t>
      </w:r>
    </w:p>
    <w:p w14:paraId="3AC26AF2" w14:textId="77777777" w:rsidR="00EC78D5" w:rsidRPr="00734F67" w:rsidRDefault="00EC78D5" w:rsidP="00646A68">
      <w:pPr>
        <w:autoSpaceDE w:val="0"/>
        <w:autoSpaceDN w:val="0"/>
        <w:adjustRightInd w:val="0"/>
        <w:snapToGrid w:val="0"/>
        <w:jc w:val="both"/>
        <w:rPr>
          <w:rFonts w:ascii="Arial" w:eastAsia="Arial Unicode MS" w:hAnsi="Arial" w:cs="Arial"/>
          <w:color w:val="000000"/>
          <w:sz w:val="22"/>
          <w:szCs w:val="22"/>
          <w:bdr w:val="nil"/>
          <w:lang w:eastAsia="de-AT"/>
        </w:rPr>
      </w:pPr>
    </w:p>
    <w:p w14:paraId="4F8D9A95" w14:textId="77777777" w:rsidR="00267217" w:rsidRPr="00734F67" w:rsidRDefault="00EC78D5" w:rsidP="00646A68">
      <w:pPr>
        <w:adjustRightInd w:val="0"/>
        <w:snapToGrid w:val="0"/>
        <w:jc w:val="both"/>
        <w:rPr>
          <w:rFonts w:ascii="Arial" w:hAnsi="Arial" w:cs="Arial"/>
          <w:b/>
          <w:bCs/>
          <w:sz w:val="22"/>
          <w:szCs w:val="22"/>
        </w:rPr>
      </w:pPr>
      <w:r>
        <w:rPr>
          <w:rFonts w:ascii="Arial" w:hAnsi="Arial"/>
          <w:b/>
          <w:bCs/>
          <w:sz w:val="22"/>
          <w:szCs w:val="22"/>
        </w:rPr>
        <w:t>Greiner Packaging is closing the recycling loop</w:t>
      </w:r>
    </w:p>
    <w:p w14:paraId="067029B6" w14:textId="238A296B" w:rsidR="00734F67" w:rsidRPr="00340A24" w:rsidRDefault="00E326E0" w:rsidP="00646A68">
      <w:pPr>
        <w:adjustRightInd w:val="0"/>
        <w:snapToGrid w:val="0"/>
        <w:jc w:val="both"/>
        <w:rPr>
          <w:rFonts w:ascii="Arial" w:hAnsi="Arial" w:cs="Arial"/>
          <w:sz w:val="22"/>
          <w:szCs w:val="22"/>
        </w:rPr>
      </w:pPr>
      <w:r w:rsidRPr="075D718F">
        <w:rPr>
          <w:rFonts w:ascii="Arial" w:hAnsi="Arial"/>
          <w:sz w:val="22"/>
          <w:szCs w:val="22"/>
        </w:rPr>
        <w:t>By creating the K3</w:t>
      </w:r>
      <w:r w:rsidRPr="075D718F">
        <w:rPr>
          <w:rFonts w:ascii="Arial" w:hAnsi="Arial"/>
          <w:sz w:val="22"/>
          <w:szCs w:val="22"/>
          <w:vertAlign w:val="superscript"/>
        </w:rPr>
        <w:t>®</w:t>
      </w:r>
      <w:r w:rsidRPr="075D718F">
        <w:rPr>
          <w:rFonts w:ascii="Arial" w:hAnsi="Arial"/>
          <w:sz w:val="22"/>
          <w:szCs w:val="22"/>
        </w:rPr>
        <w:t xml:space="preserve"> cardboard-plastic packaging </w:t>
      </w:r>
      <w:r w:rsidR="004E6411" w:rsidRPr="075D718F">
        <w:rPr>
          <w:rFonts w:ascii="Arial" w:hAnsi="Arial"/>
          <w:sz w:val="22"/>
          <w:szCs w:val="22"/>
        </w:rPr>
        <w:t>products</w:t>
      </w:r>
      <w:r w:rsidRPr="075D718F">
        <w:rPr>
          <w:rFonts w:ascii="Arial" w:hAnsi="Arial"/>
          <w:sz w:val="22"/>
          <w:szCs w:val="22"/>
        </w:rPr>
        <w:t xml:space="preserve"> that won the award, Greiner Packaging is helping to reduce plastic consumption as well as offering a high-quality solution – with respect to both </w:t>
      </w:r>
      <w:r w:rsidR="004E6411" w:rsidRPr="075D718F">
        <w:rPr>
          <w:rFonts w:ascii="Arial" w:hAnsi="Arial"/>
          <w:sz w:val="22"/>
          <w:szCs w:val="22"/>
        </w:rPr>
        <w:t>its</w:t>
      </w:r>
      <w:r w:rsidRPr="075D718F">
        <w:rPr>
          <w:rFonts w:ascii="Arial" w:hAnsi="Arial"/>
          <w:sz w:val="22"/>
          <w:szCs w:val="22"/>
        </w:rPr>
        <w:t xml:space="preserve"> look and </w:t>
      </w:r>
      <w:r w:rsidR="004E6411" w:rsidRPr="075D718F">
        <w:rPr>
          <w:rFonts w:ascii="Arial" w:hAnsi="Arial"/>
          <w:sz w:val="22"/>
          <w:szCs w:val="22"/>
        </w:rPr>
        <w:t>its</w:t>
      </w:r>
      <w:r w:rsidRPr="075D718F">
        <w:rPr>
          <w:rFonts w:ascii="Arial" w:hAnsi="Arial"/>
          <w:sz w:val="22"/>
          <w:szCs w:val="22"/>
        </w:rPr>
        <w:t xml:space="preserve"> stability. The sustainable packaging solution for Persil is a textbook example of close</w:t>
      </w:r>
      <w:r w:rsidR="00527A3A" w:rsidRPr="075D718F">
        <w:rPr>
          <w:rFonts w:ascii="Arial" w:hAnsi="Arial"/>
          <w:sz w:val="22"/>
          <w:szCs w:val="22"/>
        </w:rPr>
        <w:t>d</w:t>
      </w:r>
      <w:r w:rsidRPr="075D718F">
        <w:rPr>
          <w:rFonts w:ascii="Arial" w:hAnsi="Arial"/>
          <w:sz w:val="22"/>
          <w:szCs w:val="22"/>
        </w:rPr>
        <w:t>-loop thinking, as it now contains 50 percent recycled polypropylene (r-PP) recovered from plastic in household waste. Thanks to its innovative, patented tear-off system, the cardboard sleeve and the plastic container can be easily separated and recycled after use. This means consumers benefit from 100 percent recyclable packaging, and the packaging’s lower plastic content helps to reduce CO</w:t>
      </w:r>
      <w:r w:rsidRPr="075D718F">
        <w:rPr>
          <w:rFonts w:ascii="Arial" w:hAnsi="Arial"/>
          <w:sz w:val="22"/>
          <w:szCs w:val="22"/>
          <w:vertAlign w:val="subscript"/>
        </w:rPr>
        <w:t>2</w:t>
      </w:r>
      <w:r w:rsidRPr="075D718F">
        <w:rPr>
          <w:rFonts w:ascii="Arial" w:hAnsi="Arial"/>
          <w:sz w:val="22"/>
          <w:szCs w:val="22"/>
        </w:rPr>
        <w:t xml:space="preserve"> emissions, while the cardboard sleeve maintains the container’s stability. Recycled material is used in this packaging solution’s cardboard sleeve, </w:t>
      </w:r>
      <w:r w:rsidR="00527A3A" w:rsidRPr="075D718F">
        <w:rPr>
          <w:rFonts w:ascii="Arial" w:hAnsi="Arial"/>
          <w:sz w:val="22"/>
          <w:szCs w:val="22"/>
        </w:rPr>
        <w:t xml:space="preserve">while </w:t>
      </w:r>
      <w:r w:rsidRPr="075D718F">
        <w:rPr>
          <w:rFonts w:ascii="Arial" w:hAnsi="Arial"/>
          <w:sz w:val="22"/>
          <w:szCs w:val="22"/>
        </w:rPr>
        <w:t>the containers consist of 50 percent r-PP. Greiner Packaging uses a double-layer approach for the packaging</w:t>
      </w:r>
      <w:r w:rsidR="0014497C" w:rsidRPr="075D718F">
        <w:rPr>
          <w:rFonts w:ascii="Arial" w:hAnsi="Arial"/>
          <w:sz w:val="22"/>
          <w:szCs w:val="22"/>
        </w:rPr>
        <w:t xml:space="preserve">. </w:t>
      </w:r>
      <w:r w:rsidRPr="075D718F">
        <w:rPr>
          <w:rFonts w:ascii="Arial" w:hAnsi="Arial"/>
          <w:sz w:val="22"/>
          <w:szCs w:val="22"/>
        </w:rPr>
        <w:t>The inside of the plastic container is made from white</w:t>
      </w:r>
      <w:r w:rsidR="0014497C" w:rsidRPr="075D718F">
        <w:rPr>
          <w:rFonts w:ascii="Arial" w:hAnsi="Arial"/>
          <w:sz w:val="22"/>
          <w:szCs w:val="22"/>
        </w:rPr>
        <w:t>,</w:t>
      </w:r>
      <w:r w:rsidRPr="075D718F">
        <w:rPr>
          <w:rFonts w:ascii="Arial" w:hAnsi="Arial"/>
          <w:sz w:val="22"/>
          <w:szCs w:val="22"/>
        </w:rPr>
        <w:t xml:space="preserve"> virgin material, which guarantees an </w:t>
      </w:r>
      <w:r w:rsidR="0014497C" w:rsidRPr="075D718F">
        <w:rPr>
          <w:rFonts w:ascii="Arial" w:hAnsi="Arial"/>
          <w:sz w:val="22"/>
          <w:szCs w:val="22"/>
        </w:rPr>
        <w:t xml:space="preserve">ideal </w:t>
      </w:r>
      <w:r w:rsidRPr="075D718F">
        <w:rPr>
          <w:rFonts w:ascii="Arial" w:hAnsi="Arial"/>
          <w:sz w:val="22"/>
          <w:szCs w:val="22"/>
        </w:rPr>
        <w:t xml:space="preserve">color contrast with the colorful detergent </w:t>
      </w:r>
      <w:r w:rsidR="3984BDE8" w:rsidRPr="075D718F">
        <w:rPr>
          <w:rFonts w:ascii="Arial" w:hAnsi="Arial"/>
          <w:sz w:val="22"/>
          <w:szCs w:val="22"/>
        </w:rPr>
        <w:t>DISCS</w:t>
      </w:r>
      <w:r w:rsidRPr="075D718F">
        <w:rPr>
          <w:rFonts w:ascii="Arial" w:hAnsi="Arial"/>
          <w:sz w:val="22"/>
          <w:szCs w:val="22"/>
        </w:rPr>
        <w:t xml:space="preserve">. Meanwhile, the outer layer of the packaging contains r-PP. This layer’s grayish color has no impact on </w:t>
      </w:r>
      <w:r w:rsidR="0014497C" w:rsidRPr="075D718F">
        <w:rPr>
          <w:rFonts w:ascii="Arial" w:hAnsi="Arial"/>
          <w:sz w:val="22"/>
          <w:szCs w:val="22"/>
        </w:rPr>
        <w:t>how</w:t>
      </w:r>
      <w:r w:rsidRPr="075D718F">
        <w:rPr>
          <w:rFonts w:ascii="Arial" w:hAnsi="Arial"/>
          <w:sz w:val="22"/>
          <w:szCs w:val="22"/>
        </w:rPr>
        <w:t xml:space="preserve"> the packaging</w:t>
      </w:r>
      <w:r w:rsidR="0014497C" w:rsidRPr="075D718F">
        <w:rPr>
          <w:rFonts w:ascii="Arial" w:hAnsi="Arial"/>
          <w:sz w:val="22"/>
          <w:szCs w:val="22"/>
        </w:rPr>
        <w:t xml:space="preserve"> looks</w:t>
      </w:r>
      <w:r w:rsidRPr="075D718F">
        <w:rPr>
          <w:rFonts w:ascii="Arial" w:hAnsi="Arial"/>
          <w:sz w:val="22"/>
          <w:szCs w:val="22"/>
        </w:rPr>
        <w:t xml:space="preserve">, because it is </w:t>
      </w:r>
      <w:r w:rsidR="0014497C" w:rsidRPr="075D718F">
        <w:rPr>
          <w:rFonts w:ascii="Arial" w:hAnsi="Arial"/>
          <w:sz w:val="22"/>
          <w:szCs w:val="22"/>
        </w:rPr>
        <w:t>wrapped in</w:t>
      </w:r>
      <w:r w:rsidRPr="075D718F">
        <w:rPr>
          <w:rFonts w:ascii="Arial" w:hAnsi="Arial"/>
          <w:sz w:val="22"/>
          <w:szCs w:val="22"/>
        </w:rPr>
        <w:t xml:space="preserve"> a cardboard sleeve that can be printed or decorated for an attractive appearance.</w:t>
      </w:r>
    </w:p>
    <w:p w14:paraId="17FCEDF5" w14:textId="77777777" w:rsidR="00646A68" w:rsidRDefault="00646A68" w:rsidP="00646A68">
      <w:pPr>
        <w:adjustRightInd w:val="0"/>
        <w:snapToGrid w:val="0"/>
        <w:spacing w:after="100" w:afterAutospacing="1"/>
        <w:jc w:val="both"/>
        <w:rPr>
          <w:rFonts w:ascii="Arial" w:hAnsi="Arial" w:cs="Arial"/>
          <w:sz w:val="22"/>
          <w:szCs w:val="22"/>
        </w:rPr>
      </w:pPr>
    </w:p>
    <w:p w14:paraId="17421709" w14:textId="77777777" w:rsidR="007352E4" w:rsidRDefault="007352E4">
      <w:pPr>
        <w:pBdr>
          <w:top w:val="nil"/>
          <w:left w:val="nil"/>
          <w:bottom w:val="nil"/>
          <w:right w:val="nil"/>
          <w:between w:val="nil"/>
          <w:bar w:val="nil"/>
        </w:pBdr>
        <w:rPr>
          <w:rFonts w:ascii="Arial" w:hAnsi="Arial"/>
          <w:b/>
          <w:sz w:val="22"/>
          <w:szCs w:val="22"/>
        </w:rPr>
      </w:pPr>
      <w:r>
        <w:rPr>
          <w:rFonts w:ascii="Arial" w:hAnsi="Arial"/>
          <w:b/>
          <w:sz w:val="22"/>
          <w:szCs w:val="22"/>
        </w:rPr>
        <w:br w:type="page"/>
      </w:r>
    </w:p>
    <w:p w14:paraId="5D418461" w14:textId="6A995440" w:rsidR="00646A68" w:rsidRDefault="0014497C" w:rsidP="00646A68">
      <w:pPr>
        <w:adjustRightInd w:val="0"/>
        <w:snapToGrid w:val="0"/>
        <w:jc w:val="both"/>
        <w:rPr>
          <w:rFonts w:ascii="Arial" w:hAnsi="Arial" w:cs="Arial"/>
          <w:b/>
          <w:sz w:val="22"/>
          <w:szCs w:val="22"/>
        </w:rPr>
      </w:pPr>
      <w:r>
        <w:rPr>
          <w:rFonts w:ascii="Arial" w:hAnsi="Arial"/>
          <w:b/>
          <w:sz w:val="22"/>
          <w:szCs w:val="22"/>
        </w:rPr>
        <w:lastRenderedPageBreak/>
        <w:t xml:space="preserve">Sustainability </w:t>
      </w:r>
      <w:r w:rsidR="00734F67">
        <w:rPr>
          <w:rFonts w:ascii="Arial" w:hAnsi="Arial"/>
          <w:b/>
          <w:sz w:val="22"/>
          <w:szCs w:val="22"/>
        </w:rPr>
        <w:t>is key for both partners</w:t>
      </w:r>
    </w:p>
    <w:p w14:paraId="358055CE" w14:textId="72353B48" w:rsidR="00734F67" w:rsidRPr="00646A68" w:rsidRDefault="4E6D82CB" w:rsidP="075D718F">
      <w:pPr>
        <w:adjustRightInd w:val="0"/>
        <w:snapToGrid w:val="0"/>
        <w:jc w:val="both"/>
        <w:rPr>
          <w:rFonts w:ascii="Arial" w:hAnsi="Arial" w:cs="Arial"/>
          <w:b/>
          <w:bCs/>
          <w:sz w:val="22"/>
          <w:szCs w:val="22"/>
        </w:rPr>
      </w:pPr>
      <w:r w:rsidRPr="075D718F">
        <w:rPr>
          <w:rFonts w:ascii="Arial" w:eastAsia="Arial" w:hAnsi="Arial" w:cs="Arial"/>
          <w:color w:val="000000" w:themeColor="text1"/>
          <w:sz w:val="22"/>
          <w:szCs w:val="22"/>
        </w:rPr>
        <w:t>Henkel pursues ambitious packaging targets to help avoid and reduce plastic waste and foster a circular economy</w:t>
      </w:r>
      <w:r w:rsidR="00A57141">
        <w:rPr>
          <w:rFonts w:ascii="Arial" w:eastAsia="Arial" w:hAnsi="Arial" w:cs="Arial"/>
          <w:color w:val="000000" w:themeColor="text1"/>
          <w:sz w:val="22"/>
          <w:szCs w:val="22"/>
        </w:rPr>
        <w:t>.</w:t>
      </w:r>
      <w:r w:rsidR="00CC22A5" w:rsidRPr="075D718F">
        <w:rPr>
          <w:rFonts w:ascii="Arial" w:hAnsi="Arial"/>
          <w:sz w:val="22"/>
          <w:szCs w:val="22"/>
        </w:rPr>
        <w:t xml:space="preserve"> </w:t>
      </w:r>
      <w:r w:rsidR="695E31BF" w:rsidRPr="075D718F">
        <w:rPr>
          <w:rFonts w:ascii="Arial" w:eastAsia="Arial" w:hAnsi="Arial" w:cs="Arial"/>
          <w:sz w:val="22"/>
          <w:szCs w:val="22"/>
        </w:rPr>
        <w:t>For example, by 2025, Henkel wants to reduce the amount of virgin plastics from fossil sources in its consumer products by 50 percent.</w:t>
      </w:r>
      <w:r w:rsidR="00CC22A5" w:rsidRPr="075D718F">
        <w:rPr>
          <w:rFonts w:ascii="Arial" w:hAnsi="Arial"/>
          <w:sz w:val="22"/>
          <w:szCs w:val="22"/>
        </w:rPr>
        <w:t xml:space="preserve"> Both Greiner Packaging and Henkel are signatories to the New Plastics Economy Global Commitment launched by the UK-based Ellen MacArthur Foundation. This initiative aims to eliminate problematic or unnecessary plastic packaging, to make packaging reusable, recyclable, or compostable, and to increase the use of recycled materials in packaging products. And the new</w:t>
      </w:r>
      <w:r w:rsidR="0014497C" w:rsidRPr="075D718F">
        <w:rPr>
          <w:rFonts w:ascii="Arial" w:hAnsi="Arial"/>
          <w:sz w:val="22"/>
          <w:szCs w:val="22"/>
        </w:rPr>
        <w:t xml:space="preserve"> and </w:t>
      </w:r>
      <w:r w:rsidR="00CC22A5" w:rsidRPr="075D718F">
        <w:rPr>
          <w:rFonts w:ascii="Arial" w:hAnsi="Arial"/>
          <w:sz w:val="22"/>
          <w:szCs w:val="22"/>
        </w:rPr>
        <w:t>improved K3</w:t>
      </w:r>
      <w:r w:rsidR="00CC22A5" w:rsidRPr="075D718F">
        <w:rPr>
          <w:rFonts w:ascii="Arial" w:hAnsi="Arial"/>
          <w:sz w:val="22"/>
          <w:szCs w:val="22"/>
          <w:vertAlign w:val="superscript"/>
        </w:rPr>
        <w:t>®</w:t>
      </w:r>
      <w:r w:rsidR="00CC22A5" w:rsidRPr="075D718F">
        <w:rPr>
          <w:rFonts w:ascii="Arial" w:hAnsi="Arial"/>
          <w:sz w:val="22"/>
          <w:szCs w:val="22"/>
        </w:rPr>
        <w:t xml:space="preserve"> packaging solution meets these goals perfectly in every respect.</w:t>
      </w:r>
    </w:p>
    <w:p w14:paraId="17688E24" w14:textId="77777777" w:rsidR="001842C7" w:rsidRPr="00734F67" w:rsidRDefault="001842C7" w:rsidP="00646A68">
      <w:pPr>
        <w:adjustRightInd w:val="0"/>
        <w:snapToGrid w:val="0"/>
        <w:jc w:val="both"/>
        <w:rPr>
          <w:rFonts w:ascii="Arial" w:hAnsi="Arial" w:cs="Arial"/>
          <w:b/>
          <w:bCs/>
          <w:sz w:val="22"/>
          <w:szCs w:val="22"/>
        </w:rPr>
      </w:pPr>
    </w:p>
    <w:p w14:paraId="2121A770" w14:textId="77777777" w:rsidR="00033603" w:rsidRPr="00734F67" w:rsidRDefault="00033603" w:rsidP="00646A68">
      <w:pPr>
        <w:adjustRightInd w:val="0"/>
        <w:snapToGrid w:val="0"/>
        <w:jc w:val="both"/>
        <w:rPr>
          <w:rFonts w:ascii="Arial" w:hAnsi="Arial" w:cs="Arial"/>
          <w:b/>
          <w:bCs/>
          <w:sz w:val="22"/>
          <w:szCs w:val="22"/>
        </w:rPr>
      </w:pPr>
      <w:r>
        <w:rPr>
          <w:rFonts w:ascii="Arial" w:hAnsi="Arial"/>
          <w:b/>
          <w:bCs/>
          <w:sz w:val="22"/>
          <w:szCs w:val="22"/>
        </w:rPr>
        <w:t>Worldstar Global Packaging Awards held online due to pandemic</w:t>
      </w:r>
    </w:p>
    <w:p w14:paraId="23213B8C" w14:textId="46351F35" w:rsidR="008A77E2" w:rsidRPr="00340A24" w:rsidRDefault="001842C7" w:rsidP="075D718F">
      <w:pPr>
        <w:adjustRightInd w:val="0"/>
        <w:snapToGrid w:val="0"/>
        <w:jc w:val="both"/>
        <w:rPr>
          <w:rFonts w:ascii="Arial" w:hAnsi="Arial" w:cs="Arial"/>
          <w:sz w:val="22"/>
          <w:szCs w:val="22"/>
        </w:rPr>
      </w:pPr>
      <w:r w:rsidRPr="5E532841">
        <w:rPr>
          <w:rFonts w:ascii="Arial" w:hAnsi="Arial"/>
          <w:sz w:val="22"/>
          <w:szCs w:val="22"/>
        </w:rPr>
        <w:t>Due to the current COVID-19 situation, the jury session originally planned by the World Packaging Organisation (WPO) for November 2020 was canceled. Instead, the jury met in two online sessions to evaluate the submitted entries. A total of 345 packaging projects from 35 countries and in 12 categories were judged by 33 members of the jury from 33 different organizations. Unfortunately, the official presentation of the prizes and the awards ceremony could not take place this year due to the pandemic.</w:t>
      </w:r>
      <w:r w:rsidR="0008690B">
        <w:rPr>
          <w:rFonts w:ascii="Arial" w:hAnsi="Arial"/>
          <w:sz w:val="22"/>
          <w:szCs w:val="22"/>
        </w:rPr>
        <w:t xml:space="preserve"> </w:t>
      </w:r>
      <w:r w:rsidRPr="5E532841">
        <w:rPr>
          <w:rFonts w:ascii="Arial" w:hAnsi="Arial"/>
          <w:sz w:val="22"/>
          <w:szCs w:val="22"/>
        </w:rPr>
        <w:t>“</w:t>
      </w:r>
      <w:r w:rsidR="2CB6E4F2" w:rsidRPr="5E532841">
        <w:rPr>
          <w:rFonts w:ascii="Arial" w:hAnsi="Arial"/>
          <w:sz w:val="22"/>
          <w:szCs w:val="22"/>
        </w:rPr>
        <w:t>W</w:t>
      </w:r>
      <w:r w:rsidRPr="5E532841">
        <w:rPr>
          <w:rFonts w:ascii="Arial" w:hAnsi="Arial"/>
          <w:sz w:val="22"/>
          <w:szCs w:val="22"/>
        </w:rPr>
        <w:t>e are  really excited to receive this prize</w:t>
      </w:r>
      <w:r w:rsidR="0014497C" w:rsidRPr="5E532841">
        <w:rPr>
          <w:rFonts w:ascii="Arial" w:hAnsi="Arial"/>
          <w:sz w:val="22"/>
          <w:szCs w:val="22"/>
        </w:rPr>
        <w:t xml:space="preserve"> –</w:t>
      </w:r>
      <w:r w:rsidRPr="5E532841">
        <w:rPr>
          <w:rFonts w:ascii="Arial" w:hAnsi="Arial"/>
          <w:sz w:val="22"/>
          <w:szCs w:val="22"/>
        </w:rPr>
        <w:t xml:space="preserve"> we have set ourselves ambitious goals for sustainable packaging</w:t>
      </w:r>
      <w:r w:rsidR="004C1541" w:rsidRPr="5E532841">
        <w:rPr>
          <w:rFonts w:ascii="Arial" w:hAnsi="Arial"/>
          <w:sz w:val="22"/>
          <w:szCs w:val="22"/>
        </w:rPr>
        <w:t>,</w:t>
      </w:r>
      <w:r w:rsidR="0014497C" w:rsidRPr="5E532841">
        <w:rPr>
          <w:rFonts w:ascii="Arial" w:hAnsi="Arial"/>
          <w:sz w:val="22"/>
          <w:szCs w:val="22"/>
        </w:rPr>
        <w:t xml:space="preserve"> a</w:t>
      </w:r>
      <w:r w:rsidRPr="5E532841">
        <w:rPr>
          <w:rFonts w:ascii="Arial" w:hAnsi="Arial"/>
          <w:sz w:val="22"/>
          <w:szCs w:val="22"/>
        </w:rPr>
        <w:t>nd we want to work toward these goals together with our partners by establishing a circular economy across the value chain. The use of recycled material plays a key role in this, and the innovative packaging for the Persil 4in1 D</w:t>
      </w:r>
      <w:r w:rsidR="20DA00B0" w:rsidRPr="5E532841">
        <w:rPr>
          <w:rFonts w:ascii="Arial" w:hAnsi="Arial"/>
          <w:sz w:val="22"/>
          <w:szCs w:val="22"/>
        </w:rPr>
        <w:t>ISCS</w:t>
      </w:r>
      <w:r w:rsidRPr="5E532841">
        <w:rPr>
          <w:rFonts w:ascii="Arial" w:hAnsi="Arial"/>
          <w:sz w:val="22"/>
          <w:szCs w:val="22"/>
        </w:rPr>
        <w:t xml:space="preserve"> is a good example of the progress we have already made in achieving this goal. These efforts were rightfully recognized and rewarded by the jury at the Worldstar Global Packaging Awards,” says </w:t>
      </w:r>
      <w:r w:rsidR="00E453E0">
        <w:rPr>
          <w:rFonts w:ascii="Arial" w:hAnsi="Arial"/>
          <w:sz w:val="22"/>
          <w:szCs w:val="22"/>
        </w:rPr>
        <w:t>Eduardo Celada, International Packaging Manager</w:t>
      </w:r>
      <w:r w:rsidR="00FB205A">
        <w:rPr>
          <w:rFonts w:ascii="Arial" w:hAnsi="Arial"/>
          <w:sz w:val="22"/>
          <w:szCs w:val="22"/>
        </w:rPr>
        <w:t xml:space="preserve"> </w:t>
      </w:r>
      <w:r w:rsidRPr="5E532841">
        <w:rPr>
          <w:rFonts w:ascii="Arial" w:hAnsi="Arial"/>
          <w:color w:val="000000" w:themeColor="text1"/>
          <w:sz w:val="22"/>
          <w:szCs w:val="22"/>
        </w:rPr>
        <w:t>at Henkel.</w:t>
      </w:r>
    </w:p>
    <w:p w14:paraId="2D1F0693" w14:textId="7FF257B0" w:rsidR="008A77E2" w:rsidRDefault="008A77E2" w:rsidP="00646A68">
      <w:pPr>
        <w:adjustRightInd w:val="0"/>
        <w:snapToGrid w:val="0"/>
        <w:jc w:val="both"/>
        <w:rPr>
          <w:rFonts w:ascii="Arial" w:hAnsi="Arial" w:cs="Arial"/>
          <w:color w:val="262626"/>
          <w:sz w:val="22"/>
          <w:szCs w:val="22"/>
          <w:shd w:val="clear" w:color="auto" w:fill="FFFFFF"/>
        </w:rPr>
      </w:pPr>
    </w:p>
    <w:p w14:paraId="0F1AF2D3" w14:textId="17E2541C" w:rsidR="00C5018A" w:rsidRDefault="00C5018A" w:rsidP="00646A68">
      <w:pPr>
        <w:adjustRightInd w:val="0"/>
        <w:snapToGrid w:val="0"/>
        <w:jc w:val="both"/>
        <w:rPr>
          <w:rFonts w:ascii="Arial" w:hAnsi="Arial" w:cs="Arial"/>
          <w:color w:val="262626"/>
          <w:sz w:val="22"/>
          <w:szCs w:val="22"/>
          <w:shd w:val="clear" w:color="auto" w:fill="FFFFFF"/>
        </w:rPr>
      </w:pPr>
    </w:p>
    <w:p w14:paraId="60C16646" w14:textId="77777777" w:rsidR="00C5018A" w:rsidRPr="0068762C" w:rsidRDefault="00C5018A" w:rsidP="00646A68">
      <w:pPr>
        <w:adjustRightInd w:val="0"/>
        <w:snapToGrid w:val="0"/>
        <w:jc w:val="both"/>
        <w:rPr>
          <w:rFonts w:ascii="Arial" w:hAnsi="Arial" w:cs="Arial"/>
          <w:color w:val="262626"/>
          <w:sz w:val="22"/>
          <w:szCs w:val="22"/>
          <w:shd w:val="clear" w:color="auto" w:fill="FFFFFF"/>
        </w:rPr>
      </w:pPr>
    </w:p>
    <w:p w14:paraId="1A4C025B" w14:textId="77777777" w:rsidR="008A77E2" w:rsidRPr="00734F67" w:rsidRDefault="008A77E2" w:rsidP="00646A68">
      <w:pPr>
        <w:adjustRightInd w:val="0"/>
        <w:snapToGrid w:val="0"/>
        <w:jc w:val="both"/>
        <w:rPr>
          <w:rFonts w:ascii="Arial" w:hAnsi="Arial" w:cs="Arial"/>
          <w:b/>
          <w:bCs/>
          <w:sz w:val="22"/>
          <w:szCs w:val="22"/>
        </w:rPr>
      </w:pPr>
      <w:r>
        <w:rPr>
          <w:rFonts w:ascii="Arial" w:hAnsi="Arial"/>
          <w:b/>
          <w:bCs/>
          <w:sz w:val="22"/>
          <w:szCs w:val="22"/>
        </w:rPr>
        <w:t xml:space="preserve">Packaging facts: </w:t>
      </w:r>
    </w:p>
    <w:p w14:paraId="71032570" w14:textId="4C8F8445" w:rsidR="008A77E2" w:rsidRPr="00734F67" w:rsidRDefault="008A77E2" w:rsidP="00646A68">
      <w:pPr>
        <w:pStyle w:val="Listenabsatz"/>
        <w:numPr>
          <w:ilvl w:val="0"/>
          <w:numId w:val="7"/>
        </w:numPr>
        <w:adjustRightInd w:val="0"/>
        <w:snapToGrid w:val="0"/>
        <w:contextualSpacing w:val="0"/>
        <w:jc w:val="both"/>
        <w:rPr>
          <w:rFonts w:ascii="Arial" w:hAnsi="Arial" w:cs="Arial"/>
          <w:sz w:val="22"/>
          <w:szCs w:val="22"/>
        </w:rPr>
      </w:pPr>
      <w:r>
        <w:rPr>
          <w:rFonts w:ascii="Arial" w:hAnsi="Arial"/>
          <w:sz w:val="22"/>
          <w:szCs w:val="22"/>
        </w:rPr>
        <w:t>Material: PP</w:t>
      </w:r>
      <w:r w:rsidR="00E04478">
        <w:rPr>
          <w:rFonts w:ascii="Arial" w:hAnsi="Arial"/>
          <w:sz w:val="22"/>
          <w:szCs w:val="22"/>
        </w:rPr>
        <w:t xml:space="preserve"> (including 50% recycled material)</w:t>
      </w:r>
      <w:bookmarkStart w:id="0" w:name="_GoBack"/>
      <w:bookmarkEnd w:id="0"/>
    </w:p>
    <w:p w14:paraId="20C0255D" w14:textId="77777777" w:rsidR="008A77E2" w:rsidRPr="00734F67" w:rsidRDefault="008A77E2" w:rsidP="00646A68">
      <w:pPr>
        <w:pStyle w:val="Listenabsatz"/>
        <w:numPr>
          <w:ilvl w:val="0"/>
          <w:numId w:val="7"/>
        </w:numPr>
        <w:adjustRightInd w:val="0"/>
        <w:snapToGrid w:val="0"/>
        <w:contextualSpacing w:val="0"/>
        <w:jc w:val="both"/>
        <w:rPr>
          <w:rFonts w:ascii="Arial" w:hAnsi="Arial" w:cs="Arial"/>
          <w:sz w:val="22"/>
          <w:szCs w:val="22"/>
        </w:rPr>
      </w:pPr>
      <w:r>
        <w:rPr>
          <w:rFonts w:ascii="Arial" w:hAnsi="Arial"/>
          <w:sz w:val="22"/>
          <w:szCs w:val="22"/>
        </w:rPr>
        <w:t>Technology: Thermoforming</w:t>
      </w:r>
    </w:p>
    <w:p w14:paraId="06661504" w14:textId="77777777" w:rsidR="008A77E2" w:rsidRPr="00734F67" w:rsidRDefault="008A77E2" w:rsidP="00646A68">
      <w:pPr>
        <w:pStyle w:val="Listenabsatz"/>
        <w:numPr>
          <w:ilvl w:val="0"/>
          <w:numId w:val="7"/>
        </w:numPr>
        <w:adjustRightInd w:val="0"/>
        <w:snapToGrid w:val="0"/>
        <w:contextualSpacing w:val="0"/>
        <w:jc w:val="both"/>
        <w:rPr>
          <w:rFonts w:ascii="Arial" w:hAnsi="Arial" w:cs="Arial"/>
          <w:sz w:val="22"/>
          <w:szCs w:val="22"/>
        </w:rPr>
      </w:pPr>
      <w:r>
        <w:rPr>
          <w:rFonts w:ascii="Arial" w:hAnsi="Arial"/>
          <w:sz w:val="22"/>
          <w:szCs w:val="22"/>
        </w:rPr>
        <w:t>Decoration: Cardboard sleeve</w:t>
      </w:r>
    </w:p>
    <w:p w14:paraId="1540DEB9" w14:textId="77777777" w:rsidR="008A77E2" w:rsidRPr="00734F67" w:rsidRDefault="008A77E2" w:rsidP="00646A68">
      <w:pPr>
        <w:pStyle w:val="Listenabsatz"/>
        <w:adjustRightInd w:val="0"/>
        <w:snapToGrid w:val="0"/>
        <w:contextualSpacing w:val="0"/>
        <w:jc w:val="both"/>
        <w:rPr>
          <w:rFonts w:ascii="Arial" w:hAnsi="Arial" w:cs="Arial"/>
          <w:color w:val="FF0000"/>
          <w:sz w:val="22"/>
          <w:szCs w:val="22"/>
        </w:rPr>
      </w:pPr>
    </w:p>
    <w:p w14:paraId="74AD0F62" w14:textId="767D7CCB" w:rsidR="008A77E2" w:rsidRDefault="008A77E2" w:rsidP="00646A68">
      <w:pPr>
        <w:adjustRightInd w:val="0"/>
        <w:snapToGrid w:val="0"/>
        <w:jc w:val="both"/>
        <w:rPr>
          <w:rFonts w:ascii="Arial" w:hAnsi="Arial" w:cs="Arial"/>
          <w:sz w:val="22"/>
          <w:szCs w:val="22"/>
        </w:rPr>
      </w:pPr>
    </w:p>
    <w:p w14:paraId="47297121" w14:textId="1BE5E2B8" w:rsidR="00C5018A" w:rsidRDefault="00C5018A" w:rsidP="00646A68">
      <w:pPr>
        <w:adjustRightInd w:val="0"/>
        <w:snapToGrid w:val="0"/>
        <w:jc w:val="both"/>
        <w:rPr>
          <w:rFonts w:ascii="Arial" w:hAnsi="Arial" w:cs="Arial"/>
          <w:sz w:val="22"/>
          <w:szCs w:val="22"/>
        </w:rPr>
      </w:pPr>
    </w:p>
    <w:p w14:paraId="5D377D9D" w14:textId="77777777" w:rsidR="00C5018A" w:rsidRPr="00734F67" w:rsidRDefault="00C5018A" w:rsidP="00646A68">
      <w:pPr>
        <w:adjustRightInd w:val="0"/>
        <w:snapToGrid w:val="0"/>
        <w:jc w:val="both"/>
        <w:rPr>
          <w:rFonts w:ascii="Arial" w:hAnsi="Arial" w:cs="Arial"/>
          <w:sz w:val="22"/>
          <w:szCs w:val="22"/>
        </w:rPr>
      </w:pPr>
    </w:p>
    <w:p w14:paraId="0533E0ED" w14:textId="77777777" w:rsidR="00C5018A" w:rsidRDefault="00C5018A" w:rsidP="00C5018A">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40514E86" w14:textId="30A6AC7C" w:rsidR="00C5018A" w:rsidRDefault="00C5018A" w:rsidP="00C5018A">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sidRPr="006148A3">
        <w:rPr>
          <w:rFonts w:ascii="Arial" w:hAnsi="Arial" w:cs="Arial"/>
          <w:b/>
          <w:bCs/>
          <w:sz w:val="22"/>
          <w:szCs w:val="22"/>
        </w:rPr>
        <w:t>About Greiner Packaging</w:t>
      </w:r>
    </w:p>
    <w:p w14:paraId="0A3E3503" w14:textId="77777777" w:rsidR="00C5018A" w:rsidRPr="004E034B" w:rsidRDefault="00C5018A" w:rsidP="00C5018A">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Pr>
          <w:rFonts w:ascii="Arial" w:hAnsi="Arial"/>
          <w:bCs/>
          <w:sz w:val="22"/>
          <w:szCs w:val="22"/>
        </w:rPr>
        <w:t>Greiner Packaging is a leading European manufacturer of plastic packaging in the food and nonfood sectors. The company has enjoyed a reputation for outstanding solutions expertise in the fields of development, design, production, and decoration for 60 years. Greiner Packaging responds to the challenges of the market with two business units: Packaging and Assistec. While the Packaging unit stands for innovative packaging solutions, the Assistec unit focuses on producing custom-made technical parts. Greiner Packaging employs a workforce of around 5,000 at more than 30 locations in 19 countries around the world. In 2019, the company generated annual sales revenues of EUR 690 million (including joint ventures), which represents more than 40 percent of Greiner’s total sales.</w:t>
      </w:r>
    </w:p>
    <w:p w14:paraId="0F846EC3" w14:textId="77777777" w:rsidR="00C5018A" w:rsidRPr="00C83A62" w:rsidRDefault="00C5018A" w:rsidP="00C5018A">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
    <w:p w14:paraId="6699EAEE" w14:textId="34DAE8E5" w:rsidR="00C5018A" w:rsidRDefault="00C5018A">
      <w:pPr>
        <w:pBdr>
          <w:top w:val="nil"/>
          <w:left w:val="nil"/>
          <w:bottom w:val="nil"/>
          <w:right w:val="nil"/>
          <w:between w:val="nil"/>
          <w:bar w:val="nil"/>
        </w:pBdr>
        <w:rPr>
          <w:rFonts w:ascii="Arial" w:hAnsi="Arial" w:cs="Arial"/>
        </w:rPr>
      </w:pPr>
      <w:r>
        <w:rPr>
          <w:rFonts w:ascii="Arial" w:hAnsi="Arial" w:cs="Arial"/>
        </w:rPr>
        <w:br w:type="page"/>
      </w:r>
    </w:p>
    <w:p w14:paraId="39D6A03A" w14:textId="77777777" w:rsidR="00C5018A" w:rsidRDefault="00C5018A" w:rsidP="00C5018A">
      <w:pPr>
        <w:pBdr>
          <w:top w:val="single" w:sz="4" w:space="1" w:color="auto"/>
          <w:left w:val="single" w:sz="4" w:space="1" w:color="auto"/>
          <w:bottom w:val="single" w:sz="4" w:space="1" w:color="auto"/>
          <w:right w:val="single" w:sz="4" w:space="1" w:color="auto"/>
        </w:pBdr>
        <w:shd w:val="clear" w:color="auto" w:fill="FFFFFF"/>
        <w:spacing w:before="150" w:after="150"/>
        <w:jc w:val="both"/>
        <w:rPr>
          <w:rFonts w:ascii="Arial" w:hAnsi="Arial" w:cs="Arial"/>
          <w:b/>
          <w:bCs/>
          <w:sz w:val="22"/>
          <w:szCs w:val="22"/>
        </w:rPr>
      </w:pPr>
    </w:p>
    <w:p w14:paraId="79CD9CE5" w14:textId="77777777" w:rsidR="00C5018A" w:rsidRDefault="00C5018A" w:rsidP="00C5018A">
      <w:pPr>
        <w:pBdr>
          <w:top w:val="single" w:sz="4" w:space="1" w:color="auto"/>
          <w:left w:val="single" w:sz="4" w:space="1" w:color="auto"/>
          <w:bottom w:val="single" w:sz="4" w:space="1" w:color="auto"/>
          <w:right w:val="single" w:sz="4" w:space="1" w:color="auto"/>
        </w:pBdr>
        <w:shd w:val="clear" w:color="auto" w:fill="FFFFFF"/>
        <w:spacing w:before="150" w:after="150"/>
        <w:jc w:val="both"/>
        <w:rPr>
          <w:rFonts w:ascii="Arial" w:hAnsi="Arial" w:cs="Arial"/>
          <w:b/>
          <w:bCs/>
          <w:sz w:val="22"/>
          <w:szCs w:val="22"/>
        </w:rPr>
      </w:pPr>
      <w:r>
        <w:rPr>
          <w:rFonts w:ascii="Arial" w:hAnsi="Arial"/>
          <w:b/>
          <w:bCs/>
          <w:sz w:val="22"/>
          <w:szCs w:val="22"/>
        </w:rPr>
        <w:t xml:space="preserve">About Henkel </w:t>
      </w:r>
    </w:p>
    <w:p w14:paraId="6008F680" w14:textId="77777777" w:rsidR="00C5018A" w:rsidRDefault="00C5018A" w:rsidP="00C5018A">
      <w:pPr>
        <w:pBdr>
          <w:top w:val="single" w:sz="4" w:space="1" w:color="auto"/>
          <w:left w:val="single" w:sz="4" w:space="1" w:color="auto"/>
          <w:bottom w:val="single" w:sz="4" w:space="1" w:color="auto"/>
          <w:right w:val="single" w:sz="4" w:space="1" w:color="auto"/>
        </w:pBdr>
        <w:shd w:val="clear" w:color="auto" w:fill="FFFFFF"/>
        <w:spacing w:before="150" w:after="150"/>
        <w:jc w:val="both"/>
        <w:rPr>
          <w:rFonts w:ascii="Arial" w:hAnsi="Arial" w:cs="Arial"/>
          <w:b/>
          <w:bCs/>
          <w:sz w:val="22"/>
          <w:szCs w:val="22"/>
        </w:rPr>
      </w:pPr>
      <w:r>
        <w:rPr>
          <w:rFonts w:ascii="Arial" w:hAnsi="Arial"/>
          <w:bCs/>
          <w:sz w:val="22"/>
          <w:szCs w:val="22"/>
        </w:rPr>
        <w:t xml:space="preserve">Henkel operates globally with a well-balanced and diversified portfolio. The company holds leading positions with its three business units in both industrial and consumer businesses thanks to strong brands, innovations, and technologies. Henkel Adhesive Technologies is the global leader in the adhesives market – across all industry segments worldwide. In its Laundry &amp; Home Care and Beauty Care businesses, Henkel holds leading positions in many markets and categories around the world. Founded in 1876, Henkel looks back on more than 140 years of success. Henkel generated sales of over EUR 20 billion in the 2019 financial year and recorded an adjusted operating profit of EUR 3.2 billion. Henkel employs more than 52,000 people globally – a passionate and highly diverse team, united by a strong company culture, a common purpose to create sustainable value, and shared values. As a recognized leader in sustainability, Henkel holds top positions in many international indices and rankings. Henkel’s preferred shares are listed on the DAX stock exchange. For further information, see </w:t>
      </w:r>
      <w:hyperlink r:id="rId12" w:history="1">
        <w:r>
          <w:rPr>
            <w:rStyle w:val="Hyperlink"/>
            <w:rFonts w:ascii="Arial" w:hAnsi="Arial"/>
            <w:bCs/>
            <w:sz w:val="22"/>
            <w:szCs w:val="22"/>
          </w:rPr>
          <w:t>www.henkel.com</w:t>
        </w:r>
      </w:hyperlink>
      <w:r>
        <w:rPr>
          <w:rStyle w:val="Hyperlink"/>
          <w:rFonts w:ascii="Arial" w:hAnsi="Arial"/>
          <w:bCs/>
          <w:sz w:val="22"/>
          <w:szCs w:val="22"/>
        </w:rPr>
        <w:t>.</w:t>
      </w:r>
      <w:r>
        <w:rPr>
          <w:rFonts w:ascii="Arial" w:hAnsi="Arial"/>
          <w:b/>
          <w:bCs/>
          <w:sz w:val="22"/>
          <w:szCs w:val="22"/>
        </w:rPr>
        <w:t xml:space="preserve"> </w:t>
      </w:r>
    </w:p>
    <w:p w14:paraId="302F2479" w14:textId="77777777" w:rsidR="008C3F1D" w:rsidRPr="00FA003B" w:rsidRDefault="008C3F1D" w:rsidP="00646A68">
      <w:pPr>
        <w:pBdr>
          <w:top w:val="single" w:sz="4" w:space="1" w:color="auto"/>
          <w:left w:val="single" w:sz="4" w:space="1" w:color="auto"/>
          <w:bottom w:val="single" w:sz="4" w:space="1" w:color="auto"/>
          <w:right w:val="single" w:sz="4" w:space="1" w:color="auto"/>
        </w:pBdr>
        <w:shd w:val="clear" w:color="auto" w:fill="FFFFFF"/>
        <w:adjustRightInd w:val="0"/>
        <w:snapToGrid w:val="0"/>
        <w:spacing w:before="150" w:after="150"/>
        <w:jc w:val="both"/>
        <w:rPr>
          <w:rFonts w:ascii="Arial" w:hAnsi="Arial" w:cs="Arial"/>
          <w:b/>
          <w:bCs/>
          <w:sz w:val="22"/>
          <w:szCs w:val="22"/>
        </w:rPr>
      </w:pPr>
    </w:p>
    <w:p w14:paraId="1B96FDBE" w14:textId="77777777" w:rsidR="008C3F1D" w:rsidRPr="00FA003B" w:rsidRDefault="008C3F1D" w:rsidP="00646A68">
      <w:pPr>
        <w:widowControl w:val="0"/>
        <w:adjustRightInd w:val="0"/>
        <w:snapToGrid w:val="0"/>
        <w:jc w:val="both"/>
        <w:rPr>
          <w:rFonts w:ascii="Arial" w:hAnsi="Arial" w:cs="Arial"/>
          <w:sz w:val="22"/>
          <w:szCs w:val="22"/>
        </w:rPr>
      </w:pPr>
    </w:p>
    <w:p w14:paraId="0A9115F4" w14:textId="77777777" w:rsidR="008C3F1D" w:rsidRPr="00734F67" w:rsidRDefault="008C3F1D" w:rsidP="00646A68">
      <w:pPr>
        <w:adjustRightInd w:val="0"/>
        <w:snapToGrid w:val="0"/>
        <w:jc w:val="both"/>
        <w:rPr>
          <w:rFonts w:ascii="Arial" w:eastAsia="Arial" w:hAnsi="Arial" w:cs="Arial"/>
          <w:b/>
          <w:bCs/>
          <w:sz w:val="22"/>
          <w:szCs w:val="22"/>
        </w:rPr>
      </w:pPr>
      <w:r>
        <w:rPr>
          <w:rFonts w:ascii="Arial" w:hAnsi="Arial"/>
          <w:b/>
          <w:bCs/>
          <w:sz w:val="22"/>
          <w:szCs w:val="22"/>
        </w:rPr>
        <w:t>Text and images:</w:t>
      </w:r>
    </w:p>
    <w:p w14:paraId="7B03E065" w14:textId="77777777" w:rsidR="008C3F1D" w:rsidRPr="00734F67" w:rsidRDefault="008C3F1D" w:rsidP="00646A68">
      <w:pPr>
        <w:adjustRightInd w:val="0"/>
        <w:snapToGrid w:val="0"/>
        <w:jc w:val="both"/>
        <w:rPr>
          <w:rFonts w:ascii="Arial" w:eastAsia="Arial" w:hAnsi="Arial" w:cs="Arial"/>
          <w:b/>
          <w:bCs/>
          <w:sz w:val="22"/>
          <w:szCs w:val="22"/>
        </w:rPr>
      </w:pPr>
    </w:p>
    <w:p w14:paraId="30188865" w14:textId="6CD20333" w:rsidR="008C3F1D" w:rsidRPr="00890EA4" w:rsidRDefault="008C3F1D" w:rsidP="00646A68">
      <w:pPr>
        <w:adjustRightInd w:val="0"/>
        <w:snapToGrid w:val="0"/>
        <w:jc w:val="both"/>
        <w:rPr>
          <w:rFonts w:ascii="Arial" w:hAnsi="Arial" w:cs="Arial"/>
          <w:b/>
          <w:bCs/>
          <w:sz w:val="22"/>
          <w:szCs w:val="22"/>
        </w:rPr>
      </w:pPr>
      <w:r>
        <w:rPr>
          <w:rFonts w:ascii="Arial" w:hAnsi="Arial"/>
          <w:b/>
          <w:bCs/>
          <w:sz w:val="22"/>
          <w:szCs w:val="22"/>
        </w:rPr>
        <w:t xml:space="preserve">Text document and high-resolution images for download: </w:t>
      </w:r>
    </w:p>
    <w:p w14:paraId="6F22D7D5" w14:textId="58D3319D" w:rsidR="008C3F1D" w:rsidRPr="00734F67" w:rsidRDefault="00890EA4" w:rsidP="00646A68">
      <w:pPr>
        <w:adjustRightInd w:val="0"/>
        <w:snapToGrid w:val="0"/>
        <w:jc w:val="both"/>
        <w:rPr>
          <w:rFonts w:ascii="Arial" w:hAnsi="Arial" w:cs="Arial"/>
          <w:bCs/>
          <w:sz w:val="22"/>
          <w:szCs w:val="22"/>
          <w:u w:val="single"/>
        </w:rPr>
      </w:pPr>
      <w:r w:rsidRPr="00890EA4">
        <w:rPr>
          <w:rFonts w:ascii="Arial" w:hAnsi="Arial" w:cs="Arial"/>
          <w:bCs/>
          <w:sz w:val="22"/>
          <w:szCs w:val="22"/>
          <w:u w:val="single"/>
        </w:rPr>
        <w:t>https://mam.greiner.at/pinaccess/showpin.do?pinCode=tF7TK5S8z9LK</w:t>
      </w:r>
    </w:p>
    <w:p w14:paraId="26BEF2E0" w14:textId="4FD1B1FD" w:rsidR="008C3F1D" w:rsidRDefault="008C3F1D" w:rsidP="00646A68">
      <w:pPr>
        <w:adjustRightInd w:val="0"/>
        <w:snapToGrid w:val="0"/>
        <w:jc w:val="both"/>
        <w:rPr>
          <w:rFonts w:ascii="Arial" w:hAnsi="Arial" w:cs="Arial"/>
          <w:sz w:val="22"/>
          <w:szCs w:val="22"/>
        </w:rPr>
      </w:pPr>
    </w:p>
    <w:p w14:paraId="3AA6177E" w14:textId="10E01BC9" w:rsidR="00890EA4" w:rsidRDefault="00890EA4" w:rsidP="00646A68">
      <w:pPr>
        <w:adjustRightInd w:val="0"/>
        <w:snapToGrid w:val="0"/>
        <w:jc w:val="both"/>
        <w:rPr>
          <w:rFonts w:ascii="Arial" w:hAnsi="Arial" w:cs="Arial"/>
          <w:sz w:val="22"/>
          <w:szCs w:val="22"/>
        </w:rPr>
      </w:pPr>
    </w:p>
    <w:p w14:paraId="0096ADCA" w14:textId="77777777" w:rsidR="00890EA4" w:rsidRPr="00734F67" w:rsidRDefault="00890EA4" w:rsidP="00646A68">
      <w:pPr>
        <w:adjustRightInd w:val="0"/>
        <w:snapToGrid w:val="0"/>
        <w:jc w:val="both"/>
        <w:rPr>
          <w:rFonts w:ascii="Arial" w:hAnsi="Arial" w:cs="Arial"/>
          <w:sz w:val="22"/>
          <w:szCs w:val="22"/>
        </w:rPr>
      </w:pPr>
    </w:p>
    <w:p w14:paraId="067855D1" w14:textId="77777777" w:rsidR="008C38BE" w:rsidRDefault="00DA08E2" w:rsidP="00646A68">
      <w:pPr>
        <w:adjustRightInd w:val="0"/>
        <w:snapToGrid w:val="0"/>
        <w:jc w:val="both"/>
        <w:rPr>
          <w:rFonts w:ascii="Arial" w:hAnsi="Arial" w:cs="Arial"/>
          <w:sz w:val="22"/>
          <w:szCs w:val="22"/>
        </w:rPr>
      </w:pPr>
      <w:r>
        <w:rPr>
          <w:rFonts w:ascii="Arial" w:hAnsi="Arial"/>
          <w:sz w:val="22"/>
          <w:szCs w:val="22"/>
        </w:rPr>
        <w:t>Images for royalty-free use, credit: Greiner Packaging</w:t>
      </w:r>
    </w:p>
    <w:p w14:paraId="5180EF9E" w14:textId="77777777" w:rsidR="008C38BE" w:rsidRDefault="008C38BE" w:rsidP="00646A68">
      <w:pPr>
        <w:adjustRightInd w:val="0"/>
        <w:snapToGrid w:val="0"/>
        <w:jc w:val="both"/>
        <w:rPr>
          <w:rFonts w:ascii="Arial" w:hAnsi="Arial" w:cs="Arial"/>
          <w:sz w:val="22"/>
          <w:szCs w:val="22"/>
        </w:rPr>
      </w:pPr>
    </w:p>
    <w:p w14:paraId="5A755F2E" w14:textId="7CDADE4E" w:rsidR="008C38BE" w:rsidRPr="00F254D0" w:rsidRDefault="006C04E8" w:rsidP="00646A68">
      <w:pPr>
        <w:adjustRightInd w:val="0"/>
        <w:snapToGrid w:val="0"/>
        <w:jc w:val="both"/>
        <w:rPr>
          <w:rFonts w:ascii="Arial" w:hAnsi="Arial" w:cs="Arial"/>
          <w:noProof/>
          <w:sz w:val="22"/>
          <w:szCs w:val="22"/>
        </w:rPr>
      </w:pPr>
      <w:r>
        <w:rPr>
          <w:rFonts w:ascii="Arial" w:hAnsi="Arial"/>
          <w:noProof/>
          <w:color w:val="000000" w:themeColor="text1"/>
        </w:rPr>
        <w:drawing>
          <wp:inline distT="0" distB="0" distL="0" distR="0" wp14:anchorId="3B45C2C4" wp14:editId="0F88F0FE">
            <wp:extent cx="5704764" cy="2514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01" t="24738" r="18524" b="5226"/>
                    <a:stretch/>
                  </pic:blipFill>
                  <pic:spPr bwMode="auto">
                    <a:xfrm>
                      <a:off x="0" y="0"/>
                      <a:ext cx="5709958" cy="2516889"/>
                    </a:xfrm>
                    <a:prstGeom prst="rect">
                      <a:avLst/>
                    </a:prstGeom>
                    <a:noFill/>
                    <a:ln>
                      <a:noFill/>
                    </a:ln>
                    <a:extLst>
                      <a:ext uri="{53640926-AAD7-44D8-BBD7-CCE9431645EC}">
                        <a14:shadowObscured xmlns:a14="http://schemas.microsoft.com/office/drawing/2010/main"/>
                      </a:ext>
                    </a:extLst>
                  </pic:spPr>
                </pic:pic>
              </a:graphicData>
            </a:graphic>
          </wp:inline>
        </w:drawing>
      </w:r>
    </w:p>
    <w:p w14:paraId="7241BC8D" w14:textId="77777777" w:rsidR="008C38BE" w:rsidRPr="00F254D0" w:rsidRDefault="008C38BE" w:rsidP="00646A68">
      <w:pPr>
        <w:adjustRightInd w:val="0"/>
        <w:snapToGrid w:val="0"/>
        <w:jc w:val="both"/>
        <w:rPr>
          <w:rFonts w:ascii="Arial" w:hAnsi="Arial" w:cs="Arial"/>
          <w:noProof/>
          <w:sz w:val="22"/>
          <w:szCs w:val="22"/>
        </w:rPr>
      </w:pPr>
    </w:p>
    <w:p w14:paraId="5EEB542C" w14:textId="77777777" w:rsidR="008C38BE" w:rsidRPr="00D80257" w:rsidRDefault="008C38BE" w:rsidP="00646A68">
      <w:pPr>
        <w:adjustRightInd w:val="0"/>
        <w:snapToGrid w:val="0"/>
        <w:rPr>
          <w:rFonts w:ascii="Arial" w:hAnsi="Arial" w:cs="Arial"/>
          <w:sz w:val="22"/>
          <w:szCs w:val="22"/>
        </w:rPr>
      </w:pPr>
      <w:r w:rsidRPr="00393D3F">
        <w:rPr>
          <w:rFonts w:ascii="Arial" w:hAnsi="Arial"/>
          <w:sz w:val="22"/>
          <w:szCs w:val="22"/>
        </w:rPr>
        <w:t>Caption:</w:t>
      </w:r>
      <w:r>
        <w:rPr>
          <w:rFonts w:ascii="Arial" w:hAnsi="Arial"/>
          <w:sz w:val="22"/>
          <w:szCs w:val="22"/>
        </w:rPr>
        <w:t xml:space="preserve"> </w:t>
      </w:r>
    </w:p>
    <w:p w14:paraId="05090C02" w14:textId="77777777" w:rsidR="008C38BE" w:rsidRPr="00D80257" w:rsidRDefault="00340A24" w:rsidP="00646A68">
      <w:pPr>
        <w:adjustRightInd w:val="0"/>
        <w:snapToGrid w:val="0"/>
        <w:rPr>
          <w:rFonts w:ascii="Arial" w:hAnsi="Arial" w:cs="Arial"/>
          <w:sz w:val="22"/>
          <w:szCs w:val="22"/>
        </w:rPr>
      </w:pPr>
      <w:r>
        <w:rPr>
          <w:rFonts w:ascii="Arial" w:hAnsi="Arial"/>
          <w:sz w:val="22"/>
          <w:szCs w:val="22"/>
        </w:rPr>
        <w:t>Another award: The packaging solution for Henkel detergent produced by Greiner Packaging, which now contains 50 percent r-PP.</w:t>
      </w:r>
    </w:p>
    <w:p w14:paraId="471E4B0B" w14:textId="77777777" w:rsidR="008C38BE" w:rsidRPr="00606D20" w:rsidRDefault="008C38BE" w:rsidP="00646A68">
      <w:pPr>
        <w:adjustRightInd w:val="0"/>
        <w:snapToGrid w:val="0"/>
        <w:jc w:val="both"/>
        <w:rPr>
          <w:rFonts w:ascii="Arial" w:hAnsi="Arial" w:cs="Arial"/>
          <w:sz w:val="22"/>
          <w:szCs w:val="22"/>
        </w:rPr>
      </w:pPr>
    </w:p>
    <w:p w14:paraId="7031C62D" w14:textId="77777777" w:rsidR="008C38BE" w:rsidRPr="0068762C" w:rsidRDefault="008C38BE" w:rsidP="00646A68">
      <w:pPr>
        <w:adjustRightInd w:val="0"/>
        <w:snapToGrid w:val="0"/>
        <w:jc w:val="both"/>
        <w:rPr>
          <w:rFonts w:ascii="Arial"/>
          <w:sz w:val="22"/>
          <w:szCs w:val="22"/>
        </w:rPr>
      </w:pPr>
    </w:p>
    <w:p w14:paraId="408C9CBE" w14:textId="478799C2" w:rsidR="008C38BE" w:rsidRDefault="008C38BE" w:rsidP="00646A68">
      <w:pPr>
        <w:adjustRightInd w:val="0"/>
        <w:snapToGrid w:val="0"/>
        <w:jc w:val="both"/>
        <w:rPr>
          <w:rFonts w:ascii="Arial" w:hAnsi="Arial" w:cs="Arial"/>
          <w:b/>
          <w:highlight w:val="yellow"/>
        </w:rPr>
      </w:pPr>
    </w:p>
    <w:p w14:paraId="38227866" w14:textId="77777777" w:rsidR="00204579" w:rsidRDefault="00204579" w:rsidP="00646A68">
      <w:pPr>
        <w:adjustRightInd w:val="0"/>
        <w:snapToGrid w:val="0"/>
        <w:jc w:val="both"/>
        <w:rPr>
          <w:rFonts w:ascii="Arial" w:hAnsi="Arial" w:cs="Arial"/>
          <w:b/>
          <w:highlight w:val="yellow"/>
        </w:rPr>
      </w:pPr>
    </w:p>
    <w:p w14:paraId="6D65EA2E" w14:textId="77777777" w:rsidR="008C38BE" w:rsidRDefault="008C38BE" w:rsidP="00646A68">
      <w:pPr>
        <w:adjustRightInd w:val="0"/>
        <w:snapToGrid w:val="0"/>
        <w:rPr>
          <w:rFonts w:ascii="Arial" w:hAnsi="Arial" w:cs="Arial"/>
          <w:color w:val="000000" w:themeColor="text1"/>
        </w:rPr>
      </w:pPr>
    </w:p>
    <w:p w14:paraId="79D5D9A6" w14:textId="77777777" w:rsidR="008C38BE" w:rsidRDefault="008C38BE" w:rsidP="00646A68">
      <w:pPr>
        <w:adjustRightInd w:val="0"/>
        <w:snapToGrid w:val="0"/>
        <w:rPr>
          <w:rFonts w:ascii="Arial" w:hAnsi="Arial" w:cs="Arial"/>
          <w:color w:val="000000" w:themeColor="text1"/>
        </w:rPr>
      </w:pPr>
    </w:p>
    <w:p w14:paraId="1C0BA7B9" w14:textId="77777777" w:rsidR="009E6D05" w:rsidRPr="008C38BE" w:rsidRDefault="009E6D05"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hAnsi="Arial" w:cs="Arial"/>
          <w:b/>
          <w:bCs/>
          <w:sz w:val="22"/>
          <w:szCs w:val="22"/>
        </w:rPr>
      </w:pPr>
    </w:p>
    <w:p w14:paraId="062E25C6" w14:textId="77777777" w:rsidR="009E6D05" w:rsidRPr="00734F67" w:rsidRDefault="009E6D05"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b/>
          <w:bCs/>
          <w:sz w:val="22"/>
          <w:szCs w:val="22"/>
        </w:rPr>
      </w:pPr>
      <w:r>
        <w:rPr>
          <w:rFonts w:ascii="Arial" w:hAnsi="Arial"/>
          <w:b/>
          <w:bCs/>
          <w:sz w:val="22"/>
          <w:szCs w:val="22"/>
        </w:rPr>
        <w:t xml:space="preserve">Please direct any questions to: </w:t>
      </w:r>
    </w:p>
    <w:p w14:paraId="336BCDEF" w14:textId="77777777" w:rsidR="00E83A5E" w:rsidRPr="002A715D" w:rsidRDefault="00E83A5E"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sz w:val="22"/>
          <w:szCs w:val="22"/>
        </w:rPr>
      </w:pPr>
      <w:r>
        <w:rPr>
          <w:rFonts w:ascii="Arial" w:hAnsi="Arial"/>
          <w:sz w:val="22"/>
          <w:szCs w:val="22"/>
        </w:rPr>
        <w:t>Roland Kaiblinger I Account Executive</w:t>
      </w:r>
    </w:p>
    <w:p w14:paraId="49C81BB8" w14:textId="77777777" w:rsidR="009E6D05" w:rsidRPr="002A715D" w:rsidRDefault="009E6D05"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sz w:val="22"/>
          <w:szCs w:val="22"/>
        </w:rPr>
      </w:pPr>
      <w:r>
        <w:rPr>
          <w:rFonts w:ascii="Arial" w:hAnsi="Arial"/>
          <w:sz w:val="22"/>
          <w:szCs w:val="22"/>
        </w:rPr>
        <w:t>SPS MARKETING GmbH | B 2 Businessclass | Linz, Stuttgart</w:t>
      </w:r>
    </w:p>
    <w:p w14:paraId="1CDC5024" w14:textId="77777777" w:rsidR="009E6D05" w:rsidRPr="003237C6" w:rsidRDefault="009E6D05"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sz w:val="22"/>
          <w:szCs w:val="22"/>
          <w:lang w:val="de-AT"/>
        </w:rPr>
      </w:pPr>
      <w:r w:rsidRPr="003237C6">
        <w:rPr>
          <w:rFonts w:ascii="Arial" w:hAnsi="Arial"/>
          <w:sz w:val="22"/>
          <w:szCs w:val="22"/>
          <w:lang w:val="de-AT"/>
        </w:rPr>
        <w:t xml:space="preserve">Jaxstrasse 2–4, 4020 Linz, Austria </w:t>
      </w:r>
    </w:p>
    <w:p w14:paraId="4AFB36F1" w14:textId="77777777" w:rsidR="009E6D05" w:rsidRPr="003237C6" w:rsidRDefault="009E6D05"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sz w:val="22"/>
          <w:szCs w:val="22"/>
          <w:lang w:val="de-AT"/>
        </w:rPr>
      </w:pPr>
      <w:r w:rsidRPr="003237C6">
        <w:rPr>
          <w:rFonts w:ascii="Arial" w:hAnsi="Arial"/>
          <w:sz w:val="22"/>
          <w:szCs w:val="22"/>
          <w:lang w:val="de-AT"/>
        </w:rPr>
        <w:t>Tel. +43 (0) 732 60 50 38-29</w:t>
      </w:r>
    </w:p>
    <w:p w14:paraId="2277886E" w14:textId="77777777" w:rsidR="009E6D05" w:rsidRPr="003237C6" w:rsidRDefault="009E6D05"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sz w:val="22"/>
          <w:szCs w:val="22"/>
          <w:lang w:val="de-AT"/>
        </w:rPr>
      </w:pPr>
      <w:r w:rsidRPr="003237C6">
        <w:rPr>
          <w:rFonts w:ascii="Arial" w:hAnsi="Arial"/>
          <w:sz w:val="22"/>
          <w:szCs w:val="22"/>
          <w:lang w:val="de-AT"/>
        </w:rPr>
        <w:t>E-mail: r.kaiblinger@sps-marketing.com</w:t>
      </w:r>
    </w:p>
    <w:p w14:paraId="5EB9A55F" w14:textId="00C0A230" w:rsidR="009E6D05" w:rsidRPr="00734F67" w:rsidRDefault="00E04478" w:rsidP="00646A68">
      <w:pPr>
        <w:pBdr>
          <w:top w:val="single" w:sz="4" w:space="0" w:color="000000"/>
          <w:left w:val="single" w:sz="4" w:space="0" w:color="000000"/>
          <w:bottom w:val="single" w:sz="4" w:space="0" w:color="000000"/>
          <w:right w:val="single" w:sz="4" w:space="0" w:color="000000"/>
        </w:pBdr>
        <w:adjustRightInd w:val="0"/>
        <w:snapToGrid w:val="0"/>
        <w:jc w:val="both"/>
        <w:rPr>
          <w:rStyle w:val="Hyperlink"/>
          <w:rFonts w:ascii="Arial" w:hAnsi="Arial" w:cs="Arial"/>
          <w:sz w:val="22"/>
          <w:szCs w:val="22"/>
          <w:u w:val="none"/>
        </w:rPr>
      </w:pPr>
      <w:hyperlink r:id="rId14" w:history="1">
        <w:r w:rsidR="0012701D">
          <w:rPr>
            <w:rStyle w:val="Hyperlink"/>
            <w:rFonts w:ascii="Arial" w:hAnsi="Arial"/>
            <w:sz w:val="22"/>
            <w:szCs w:val="22"/>
            <w:u w:val="none"/>
          </w:rPr>
          <w:t>www.sps-marketing.com/en</w:t>
        </w:r>
      </w:hyperlink>
    </w:p>
    <w:p w14:paraId="130A1D4F" w14:textId="77777777" w:rsidR="007A38BA" w:rsidRPr="00734F67" w:rsidRDefault="007A38BA"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hAnsi="Arial" w:cs="Arial"/>
          <w:sz w:val="22"/>
          <w:szCs w:val="22"/>
        </w:rPr>
      </w:pPr>
    </w:p>
    <w:sectPr w:rsidR="007A38BA" w:rsidRPr="00734F67" w:rsidSect="005B6F3C">
      <w:headerReference w:type="default" r:id="rId15"/>
      <w:footerReference w:type="default" r:id="rId16"/>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7A6CE" w14:textId="77777777" w:rsidR="00AD2F83" w:rsidRDefault="00AD2F83" w:rsidP="00606D20">
      <w:r>
        <w:separator/>
      </w:r>
    </w:p>
  </w:endnote>
  <w:endnote w:type="continuationSeparator" w:id="0">
    <w:p w14:paraId="1F0EE116" w14:textId="77777777" w:rsidR="00AD2F83" w:rsidRDefault="00AD2F83"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62FA7" w14:textId="77777777" w:rsidR="00F1505F" w:rsidRPr="0068762C" w:rsidRDefault="000C13F6" w:rsidP="00606D20">
    <w:pPr>
      <w:pStyle w:val="Fuzeile"/>
      <w:rPr>
        <w:rFonts w:ascii="Arial" w:eastAsia="Arial" w:hAnsi="Arial" w:cs="Arial"/>
        <w:b/>
        <w:bCs/>
        <w:sz w:val="20"/>
        <w:szCs w:val="20"/>
        <w:lang w:val="de-AT"/>
      </w:rPr>
    </w:pPr>
    <w:r>
      <w:rPr>
        <w:noProof/>
      </w:rPr>
      <w:drawing>
        <wp:anchor distT="0" distB="0" distL="114300" distR="114300" simplePos="0" relativeHeight="251658240" behindDoc="1" locked="0" layoutInCell="1" allowOverlap="1" wp14:anchorId="79168127" wp14:editId="6F65A60B">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5E532841" w:rsidRPr="0068762C">
      <w:rPr>
        <w:rFonts w:ascii="Arial"/>
        <w:b/>
        <w:bCs/>
        <w:sz w:val="20"/>
        <w:szCs w:val="20"/>
        <w:lang w:val="de-AT"/>
      </w:rPr>
      <w:t>Greiner Packaging International GmbH</w:t>
    </w:r>
  </w:p>
  <w:p w14:paraId="356F154D" w14:textId="77777777" w:rsidR="00F1505F" w:rsidRPr="0068762C" w:rsidRDefault="00F1505F" w:rsidP="00606D20">
    <w:pPr>
      <w:pStyle w:val="Fuzeile"/>
      <w:rPr>
        <w:rFonts w:ascii="Arial" w:eastAsia="Arial" w:hAnsi="Arial" w:cs="Arial"/>
        <w:sz w:val="20"/>
        <w:szCs w:val="20"/>
        <w:lang w:val="de-AT"/>
      </w:rPr>
    </w:pPr>
    <w:r w:rsidRPr="0068762C">
      <w:rPr>
        <w:rFonts w:ascii="Arial"/>
        <w:sz w:val="20"/>
        <w:szCs w:val="20"/>
        <w:lang w:val="de-AT"/>
      </w:rPr>
      <w:t>Greinerstrasse 70, A-4550 Kremsm</w:t>
    </w:r>
    <w:r w:rsidRPr="0068762C">
      <w:rPr>
        <w:rFonts w:ascii="Arial"/>
        <w:sz w:val="20"/>
        <w:szCs w:val="20"/>
        <w:lang w:val="de-AT"/>
      </w:rPr>
      <w:t>ü</w:t>
    </w:r>
    <w:r w:rsidRPr="0068762C">
      <w:rPr>
        <w:rFonts w:ascii="Arial"/>
        <w:sz w:val="20"/>
        <w:szCs w:val="20"/>
        <w:lang w:val="de-AT"/>
      </w:rPr>
      <w:t xml:space="preserve">nster, Austria </w:t>
    </w:r>
  </w:p>
  <w:p w14:paraId="0190F9BA" w14:textId="77777777" w:rsidR="00F1505F" w:rsidRDefault="00E04478" w:rsidP="00606D20">
    <w:pPr>
      <w:pStyle w:val="Fuzeile"/>
    </w:pPr>
    <w:hyperlink r:id="rId2" w:history="1">
      <w:r w:rsidR="0012701D">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EB16C" w14:textId="77777777" w:rsidR="00AD2F83" w:rsidRDefault="00AD2F83" w:rsidP="00606D20">
      <w:r>
        <w:separator/>
      </w:r>
    </w:p>
  </w:footnote>
  <w:footnote w:type="continuationSeparator" w:id="0">
    <w:p w14:paraId="219C73A5" w14:textId="77777777" w:rsidR="00AD2F83" w:rsidRDefault="00AD2F83"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67787" w14:textId="77777777" w:rsidR="00F1505F" w:rsidRDefault="00F1505F" w:rsidP="00606D20">
    <w:pPr>
      <w:pStyle w:val="Kopfzeile"/>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7E3441F1" w14:textId="21A6FBED" w:rsidR="00F1505F" w:rsidRPr="00CA3753" w:rsidRDefault="0008690B" w:rsidP="00CA3753">
    <w:pPr>
      <w:pStyle w:val="Kopfzeile"/>
      <w:rPr>
        <w:rFonts w:ascii="Arial"/>
        <w:b/>
        <w:bCs/>
        <w:color w:val="auto"/>
        <w:highlight w:val="yellow"/>
      </w:rPr>
    </w:pPr>
    <w:r>
      <w:rPr>
        <w:rFonts w:ascii="Arial"/>
        <w:b/>
        <w:bCs/>
        <w:color w:val="auto"/>
      </w:rPr>
      <w:t>February</w:t>
    </w:r>
    <w:r w:rsidRPr="004E6411">
      <w:rPr>
        <w:rFonts w:ascii="Arial"/>
        <w:b/>
        <w:bCs/>
        <w:color w:val="auto"/>
      </w:rPr>
      <w:t xml:space="preserve"> </w:t>
    </w:r>
    <w:r w:rsidR="00393D3F" w:rsidRPr="00393D3F">
      <w:rPr>
        <w:rFonts w:ascii="Arial"/>
        <w:b/>
        <w:bCs/>
        <w:color w:val="auto"/>
      </w:rPr>
      <w:t>11</w:t>
    </w:r>
    <w:r w:rsidR="00267217" w:rsidRPr="00393D3F">
      <w:rPr>
        <w:rFonts w:ascii="Arial"/>
        <w:b/>
        <w:bCs/>
        <w:color w:val="auto"/>
      </w:rPr>
      <w:t>, 2021</w:t>
    </w:r>
    <w:r w:rsidR="00267217">
      <w:rPr>
        <w:rFonts w:ascii="Arial"/>
        <w:b/>
        <w:bCs/>
      </w:rPr>
      <w:tab/>
      <w:t xml:space="preserve">                       </w:t>
    </w:r>
    <w:r w:rsidR="00267217">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4C116B7"/>
    <w:multiLevelType w:val="hybridMultilevel"/>
    <w:tmpl w:val="21AE8276"/>
    <w:lvl w:ilvl="0" w:tplc="3CB6A6CE">
      <w:start w:val="1"/>
      <w:numFmt w:val="bullet"/>
      <w:lvlText w:val=""/>
      <w:lvlJc w:val="left"/>
      <w:pPr>
        <w:tabs>
          <w:tab w:val="num" w:pos="720"/>
        </w:tabs>
        <w:ind w:left="720" w:hanging="360"/>
      </w:pPr>
      <w:rPr>
        <w:rFonts w:ascii="Symbol" w:hAnsi="Symbol" w:hint="default"/>
        <w:sz w:val="20"/>
      </w:rPr>
    </w:lvl>
    <w:lvl w:ilvl="1" w:tplc="C728FAFC" w:tentative="1">
      <w:start w:val="1"/>
      <w:numFmt w:val="bullet"/>
      <w:lvlText w:val=""/>
      <w:lvlJc w:val="left"/>
      <w:pPr>
        <w:tabs>
          <w:tab w:val="num" w:pos="1440"/>
        </w:tabs>
        <w:ind w:left="1440" w:hanging="360"/>
      </w:pPr>
      <w:rPr>
        <w:rFonts w:ascii="Symbol" w:hAnsi="Symbol" w:hint="default"/>
        <w:sz w:val="20"/>
      </w:rPr>
    </w:lvl>
    <w:lvl w:ilvl="2" w:tplc="537047C8" w:tentative="1">
      <w:start w:val="1"/>
      <w:numFmt w:val="bullet"/>
      <w:lvlText w:val=""/>
      <w:lvlJc w:val="left"/>
      <w:pPr>
        <w:tabs>
          <w:tab w:val="num" w:pos="2160"/>
        </w:tabs>
        <w:ind w:left="2160" w:hanging="360"/>
      </w:pPr>
      <w:rPr>
        <w:rFonts w:ascii="Symbol" w:hAnsi="Symbol" w:hint="default"/>
        <w:sz w:val="20"/>
      </w:rPr>
    </w:lvl>
    <w:lvl w:ilvl="3" w:tplc="4C2246D4" w:tentative="1">
      <w:start w:val="1"/>
      <w:numFmt w:val="bullet"/>
      <w:lvlText w:val=""/>
      <w:lvlJc w:val="left"/>
      <w:pPr>
        <w:tabs>
          <w:tab w:val="num" w:pos="2880"/>
        </w:tabs>
        <w:ind w:left="2880" w:hanging="360"/>
      </w:pPr>
      <w:rPr>
        <w:rFonts w:ascii="Symbol" w:hAnsi="Symbol" w:hint="default"/>
        <w:sz w:val="20"/>
      </w:rPr>
    </w:lvl>
    <w:lvl w:ilvl="4" w:tplc="90A24444" w:tentative="1">
      <w:start w:val="1"/>
      <w:numFmt w:val="bullet"/>
      <w:lvlText w:val=""/>
      <w:lvlJc w:val="left"/>
      <w:pPr>
        <w:tabs>
          <w:tab w:val="num" w:pos="3600"/>
        </w:tabs>
        <w:ind w:left="3600" w:hanging="360"/>
      </w:pPr>
      <w:rPr>
        <w:rFonts w:ascii="Symbol" w:hAnsi="Symbol" w:hint="default"/>
        <w:sz w:val="20"/>
      </w:rPr>
    </w:lvl>
    <w:lvl w:ilvl="5" w:tplc="3ED28CC6" w:tentative="1">
      <w:start w:val="1"/>
      <w:numFmt w:val="bullet"/>
      <w:lvlText w:val=""/>
      <w:lvlJc w:val="left"/>
      <w:pPr>
        <w:tabs>
          <w:tab w:val="num" w:pos="4320"/>
        </w:tabs>
        <w:ind w:left="4320" w:hanging="360"/>
      </w:pPr>
      <w:rPr>
        <w:rFonts w:ascii="Symbol" w:hAnsi="Symbol" w:hint="default"/>
        <w:sz w:val="20"/>
      </w:rPr>
    </w:lvl>
    <w:lvl w:ilvl="6" w:tplc="171C0A28" w:tentative="1">
      <w:start w:val="1"/>
      <w:numFmt w:val="bullet"/>
      <w:lvlText w:val=""/>
      <w:lvlJc w:val="left"/>
      <w:pPr>
        <w:tabs>
          <w:tab w:val="num" w:pos="5040"/>
        </w:tabs>
        <w:ind w:left="5040" w:hanging="360"/>
      </w:pPr>
      <w:rPr>
        <w:rFonts w:ascii="Symbol" w:hAnsi="Symbol" w:hint="default"/>
        <w:sz w:val="20"/>
      </w:rPr>
    </w:lvl>
    <w:lvl w:ilvl="7" w:tplc="F112DA54" w:tentative="1">
      <w:start w:val="1"/>
      <w:numFmt w:val="bullet"/>
      <w:lvlText w:val=""/>
      <w:lvlJc w:val="left"/>
      <w:pPr>
        <w:tabs>
          <w:tab w:val="num" w:pos="5760"/>
        </w:tabs>
        <w:ind w:left="5760" w:hanging="360"/>
      </w:pPr>
      <w:rPr>
        <w:rFonts w:ascii="Symbol" w:hAnsi="Symbol" w:hint="default"/>
        <w:sz w:val="20"/>
      </w:rPr>
    </w:lvl>
    <w:lvl w:ilvl="8" w:tplc="6E36682A"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B1080C"/>
    <w:multiLevelType w:val="hybridMultilevel"/>
    <w:tmpl w:val="E106667E"/>
    <w:lvl w:ilvl="0" w:tplc="47F03DF6">
      <w:start w:val="1"/>
      <w:numFmt w:val="bullet"/>
      <w:lvlText w:val=""/>
      <w:lvlJc w:val="left"/>
      <w:pPr>
        <w:tabs>
          <w:tab w:val="num" w:pos="720"/>
        </w:tabs>
        <w:ind w:left="720" w:hanging="360"/>
      </w:pPr>
      <w:rPr>
        <w:rFonts w:ascii="Symbol" w:hAnsi="Symbol" w:hint="default"/>
        <w:sz w:val="20"/>
      </w:rPr>
    </w:lvl>
    <w:lvl w:ilvl="1" w:tplc="698CB97E" w:tentative="1">
      <w:start w:val="1"/>
      <w:numFmt w:val="bullet"/>
      <w:lvlText w:val=""/>
      <w:lvlJc w:val="left"/>
      <w:pPr>
        <w:tabs>
          <w:tab w:val="num" w:pos="1440"/>
        </w:tabs>
        <w:ind w:left="1440" w:hanging="360"/>
      </w:pPr>
      <w:rPr>
        <w:rFonts w:ascii="Symbol" w:hAnsi="Symbol" w:hint="default"/>
        <w:sz w:val="20"/>
      </w:rPr>
    </w:lvl>
    <w:lvl w:ilvl="2" w:tplc="C9FA247A" w:tentative="1">
      <w:start w:val="1"/>
      <w:numFmt w:val="bullet"/>
      <w:lvlText w:val=""/>
      <w:lvlJc w:val="left"/>
      <w:pPr>
        <w:tabs>
          <w:tab w:val="num" w:pos="2160"/>
        </w:tabs>
        <w:ind w:left="2160" w:hanging="360"/>
      </w:pPr>
      <w:rPr>
        <w:rFonts w:ascii="Symbol" w:hAnsi="Symbol" w:hint="default"/>
        <w:sz w:val="20"/>
      </w:rPr>
    </w:lvl>
    <w:lvl w:ilvl="3" w:tplc="C60AE1AA" w:tentative="1">
      <w:start w:val="1"/>
      <w:numFmt w:val="bullet"/>
      <w:lvlText w:val=""/>
      <w:lvlJc w:val="left"/>
      <w:pPr>
        <w:tabs>
          <w:tab w:val="num" w:pos="2880"/>
        </w:tabs>
        <w:ind w:left="2880" w:hanging="360"/>
      </w:pPr>
      <w:rPr>
        <w:rFonts w:ascii="Symbol" w:hAnsi="Symbol" w:hint="default"/>
        <w:sz w:val="20"/>
      </w:rPr>
    </w:lvl>
    <w:lvl w:ilvl="4" w:tplc="D20252E4" w:tentative="1">
      <w:start w:val="1"/>
      <w:numFmt w:val="bullet"/>
      <w:lvlText w:val=""/>
      <w:lvlJc w:val="left"/>
      <w:pPr>
        <w:tabs>
          <w:tab w:val="num" w:pos="3600"/>
        </w:tabs>
        <w:ind w:left="3600" w:hanging="360"/>
      </w:pPr>
      <w:rPr>
        <w:rFonts w:ascii="Symbol" w:hAnsi="Symbol" w:hint="default"/>
        <w:sz w:val="20"/>
      </w:rPr>
    </w:lvl>
    <w:lvl w:ilvl="5" w:tplc="5BB8F95C" w:tentative="1">
      <w:start w:val="1"/>
      <w:numFmt w:val="bullet"/>
      <w:lvlText w:val=""/>
      <w:lvlJc w:val="left"/>
      <w:pPr>
        <w:tabs>
          <w:tab w:val="num" w:pos="4320"/>
        </w:tabs>
        <w:ind w:left="4320" w:hanging="360"/>
      </w:pPr>
      <w:rPr>
        <w:rFonts w:ascii="Symbol" w:hAnsi="Symbol" w:hint="default"/>
        <w:sz w:val="20"/>
      </w:rPr>
    </w:lvl>
    <w:lvl w:ilvl="6" w:tplc="F2BE07B6" w:tentative="1">
      <w:start w:val="1"/>
      <w:numFmt w:val="bullet"/>
      <w:lvlText w:val=""/>
      <w:lvlJc w:val="left"/>
      <w:pPr>
        <w:tabs>
          <w:tab w:val="num" w:pos="5040"/>
        </w:tabs>
        <w:ind w:left="5040" w:hanging="360"/>
      </w:pPr>
      <w:rPr>
        <w:rFonts w:ascii="Symbol" w:hAnsi="Symbol" w:hint="default"/>
        <w:sz w:val="20"/>
      </w:rPr>
    </w:lvl>
    <w:lvl w:ilvl="7" w:tplc="1FC0930C" w:tentative="1">
      <w:start w:val="1"/>
      <w:numFmt w:val="bullet"/>
      <w:lvlText w:val=""/>
      <w:lvlJc w:val="left"/>
      <w:pPr>
        <w:tabs>
          <w:tab w:val="num" w:pos="5760"/>
        </w:tabs>
        <w:ind w:left="5760" w:hanging="360"/>
      </w:pPr>
      <w:rPr>
        <w:rFonts w:ascii="Symbol" w:hAnsi="Symbol" w:hint="default"/>
        <w:sz w:val="20"/>
      </w:rPr>
    </w:lvl>
    <w:lvl w:ilvl="8" w:tplc="BD5872BE"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0A295F"/>
    <w:multiLevelType w:val="hybridMultilevel"/>
    <w:tmpl w:val="967ECF6C"/>
    <w:lvl w:ilvl="0" w:tplc="6EF88B46">
      <w:start w:val="1"/>
      <w:numFmt w:val="bullet"/>
      <w:lvlText w:val=""/>
      <w:lvlJc w:val="left"/>
      <w:pPr>
        <w:tabs>
          <w:tab w:val="num" w:pos="720"/>
        </w:tabs>
        <w:ind w:left="720" w:hanging="360"/>
      </w:pPr>
      <w:rPr>
        <w:rFonts w:ascii="Symbol" w:hAnsi="Symbol" w:hint="default"/>
        <w:sz w:val="20"/>
      </w:rPr>
    </w:lvl>
    <w:lvl w:ilvl="1" w:tplc="91A0383E">
      <w:start w:val="1"/>
      <w:numFmt w:val="bullet"/>
      <w:lvlText w:val="o"/>
      <w:lvlJc w:val="left"/>
      <w:pPr>
        <w:tabs>
          <w:tab w:val="num" w:pos="1440"/>
        </w:tabs>
        <w:ind w:left="1440" w:hanging="360"/>
      </w:pPr>
      <w:rPr>
        <w:rFonts w:ascii="Courier New" w:hAnsi="Courier New" w:hint="default"/>
        <w:sz w:val="20"/>
      </w:rPr>
    </w:lvl>
    <w:lvl w:ilvl="2" w:tplc="255E0386" w:tentative="1">
      <w:start w:val="1"/>
      <w:numFmt w:val="bullet"/>
      <w:lvlText w:val=""/>
      <w:lvlJc w:val="left"/>
      <w:pPr>
        <w:tabs>
          <w:tab w:val="num" w:pos="2160"/>
        </w:tabs>
        <w:ind w:left="2160" w:hanging="360"/>
      </w:pPr>
      <w:rPr>
        <w:rFonts w:ascii="Symbol" w:hAnsi="Symbol" w:hint="default"/>
        <w:sz w:val="20"/>
      </w:rPr>
    </w:lvl>
    <w:lvl w:ilvl="3" w:tplc="8E468F44" w:tentative="1">
      <w:start w:val="1"/>
      <w:numFmt w:val="bullet"/>
      <w:lvlText w:val=""/>
      <w:lvlJc w:val="left"/>
      <w:pPr>
        <w:tabs>
          <w:tab w:val="num" w:pos="2880"/>
        </w:tabs>
        <w:ind w:left="2880" w:hanging="360"/>
      </w:pPr>
      <w:rPr>
        <w:rFonts w:ascii="Symbol" w:hAnsi="Symbol" w:hint="default"/>
        <w:sz w:val="20"/>
      </w:rPr>
    </w:lvl>
    <w:lvl w:ilvl="4" w:tplc="B9C0B220" w:tentative="1">
      <w:start w:val="1"/>
      <w:numFmt w:val="bullet"/>
      <w:lvlText w:val=""/>
      <w:lvlJc w:val="left"/>
      <w:pPr>
        <w:tabs>
          <w:tab w:val="num" w:pos="3600"/>
        </w:tabs>
        <w:ind w:left="3600" w:hanging="360"/>
      </w:pPr>
      <w:rPr>
        <w:rFonts w:ascii="Symbol" w:hAnsi="Symbol" w:hint="default"/>
        <w:sz w:val="20"/>
      </w:rPr>
    </w:lvl>
    <w:lvl w:ilvl="5" w:tplc="EF54032A" w:tentative="1">
      <w:start w:val="1"/>
      <w:numFmt w:val="bullet"/>
      <w:lvlText w:val=""/>
      <w:lvlJc w:val="left"/>
      <w:pPr>
        <w:tabs>
          <w:tab w:val="num" w:pos="4320"/>
        </w:tabs>
        <w:ind w:left="4320" w:hanging="360"/>
      </w:pPr>
      <w:rPr>
        <w:rFonts w:ascii="Symbol" w:hAnsi="Symbol" w:hint="default"/>
        <w:sz w:val="20"/>
      </w:rPr>
    </w:lvl>
    <w:lvl w:ilvl="6" w:tplc="A88A6844" w:tentative="1">
      <w:start w:val="1"/>
      <w:numFmt w:val="bullet"/>
      <w:lvlText w:val=""/>
      <w:lvlJc w:val="left"/>
      <w:pPr>
        <w:tabs>
          <w:tab w:val="num" w:pos="5040"/>
        </w:tabs>
        <w:ind w:left="5040" w:hanging="360"/>
      </w:pPr>
      <w:rPr>
        <w:rFonts w:ascii="Symbol" w:hAnsi="Symbol" w:hint="default"/>
        <w:sz w:val="20"/>
      </w:rPr>
    </w:lvl>
    <w:lvl w:ilvl="7" w:tplc="6B2255A4" w:tentative="1">
      <w:start w:val="1"/>
      <w:numFmt w:val="bullet"/>
      <w:lvlText w:val=""/>
      <w:lvlJc w:val="left"/>
      <w:pPr>
        <w:tabs>
          <w:tab w:val="num" w:pos="5760"/>
        </w:tabs>
        <w:ind w:left="5760" w:hanging="360"/>
      </w:pPr>
      <w:rPr>
        <w:rFonts w:ascii="Symbol" w:hAnsi="Symbol" w:hint="default"/>
        <w:sz w:val="20"/>
      </w:rPr>
    </w:lvl>
    <w:lvl w:ilvl="8" w:tplc="E03851C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BC44D5"/>
    <w:multiLevelType w:val="multilevel"/>
    <w:tmpl w:val="A9A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006D27"/>
    <w:multiLevelType w:val="hybridMultilevel"/>
    <w:tmpl w:val="74F69398"/>
    <w:lvl w:ilvl="0" w:tplc="AB94EEB6">
      <w:start w:val="1"/>
      <w:numFmt w:val="bullet"/>
      <w:lvlText w:val=""/>
      <w:lvlJc w:val="left"/>
      <w:pPr>
        <w:tabs>
          <w:tab w:val="num" w:pos="720"/>
        </w:tabs>
        <w:ind w:left="720" w:hanging="360"/>
      </w:pPr>
      <w:rPr>
        <w:rFonts w:ascii="Symbol" w:hAnsi="Symbol" w:hint="default"/>
        <w:sz w:val="20"/>
      </w:rPr>
    </w:lvl>
    <w:lvl w:ilvl="1" w:tplc="640EFC60">
      <w:start w:val="1"/>
      <w:numFmt w:val="bullet"/>
      <w:lvlText w:val="o"/>
      <w:lvlJc w:val="left"/>
      <w:pPr>
        <w:tabs>
          <w:tab w:val="num" w:pos="1440"/>
        </w:tabs>
        <w:ind w:left="1440" w:hanging="360"/>
      </w:pPr>
      <w:rPr>
        <w:rFonts w:ascii="Courier New" w:hAnsi="Courier New" w:hint="default"/>
        <w:sz w:val="20"/>
      </w:rPr>
    </w:lvl>
    <w:lvl w:ilvl="2" w:tplc="98547BF0" w:tentative="1">
      <w:start w:val="1"/>
      <w:numFmt w:val="bullet"/>
      <w:lvlText w:val=""/>
      <w:lvlJc w:val="left"/>
      <w:pPr>
        <w:tabs>
          <w:tab w:val="num" w:pos="2160"/>
        </w:tabs>
        <w:ind w:left="2160" w:hanging="360"/>
      </w:pPr>
      <w:rPr>
        <w:rFonts w:ascii="Symbol" w:hAnsi="Symbol" w:hint="default"/>
        <w:sz w:val="20"/>
      </w:rPr>
    </w:lvl>
    <w:lvl w:ilvl="3" w:tplc="148ED29C" w:tentative="1">
      <w:start w:val="1"/>
      <w:numFmt w:val="bullet"/>
      <w:lvlText w:val=""/>
      <w:lvlJc w:val="left"/>
      <w:pPr>
        <w:tabs>
          <w:tab w:val="num" w:pos="2880"/>
        </w:tabs>
        <w:ind w:left="2880" w:hanging="360"/>
      </w:pPr>
      <w:rPr>
        <w:rFonts w:ascii="Symbol" w:hAnsi="Symbol" w:hint="default"/>
        <w:sz w:val="20"/>
      </w:rPr>
    </w:lvl>
    <w:lvl w:ilvl="4" w:tplc="3FD07BD2" w:tentative="1">
      <w:start w:val="1"/>
      <w:numFmt w:val="bullet"/>
      <w:lvlText w:val=""/>
      <w:lvlJc w:val="left"/>
      <w:pPr>
        <w:tabs>
          <w:tab w:val="num" w:pos="3600"/>
        </w:tabs>
        <w:ind w:left="3600" w:hanging="360"/>
      </w:pPr>
      <w:rPr>
        <w:rFonts w:ascii="Symbol" w:hAnsi="Symbol" w:hint="default"/>
        <w:sz w:val="20"/>
      </w:rPr>
    </w:lvl>
    <w:lvl w:ilvl="5" w:tplc="AB2E79F2" w:tentative="1">
      <w:start w:val="1"/>
      <w:numFmt w:val="bullet"/>
      <w:lvlText w:val=""/>
      <w:lvlJc w:val="left"/>
      <w:pPr>
        <w:tabs>
          <w:tab w:val="num" w:pos="4320"/>
        </w:tabs>
        <w:ind w:left="4320" w:hanging="360"/>
      </w:pPr>
      <w:rPr>
        <w:rFonts w:ascii="Symbol" w:hAnsi="Symbol" w:hint="default"/>
        <w:sz w:val="20"/>
      </w:rPr>
    </w:lvl>
    <w:lvl w:ilvl="6" w:tplc="99F4B7E6" w:tentative="1">
      <w:start w:val="1"/>
      <w:numFmt w:val="bullet"/>
      <w:lvlText w:val=""/>
      <w:lvlJc w:val="left"/>
      <w:pPr>
        <w:tabs>
          <w:tab w:val="num" w:pos="5040"/>
        </w:tabs>
        <w:ind w:left="5040" w:hanging="360"/>
      </w:pPr>
      <w:rPr>
        <w:rFonts w:ascii="Symbol" w:hAnsi="Symbol" w:hint="default"/>
        <w:sz w:val="20"/>
      </w:rPr>
    </w:lvl>
    <w:lvl w:ilvl="7" w:tplc="8FCADDE0" w:tentative="1">
      <w:start w:val="1"/>
      <w:numFmt w:val="bullet"/>
      <w:lvlText w:val=""/>
      <w:lvlJc w:val="left"/>
      <w:pPr>
        <w:tabs>
          <w:tab w:val="num" w:pos="5760"/>
        </w:tabs>
        <w:ind w:left="5760" w:hanging="360"/>
      </w:pPr>
      <w:rPr>
        <w:rFonts w:ascii="Symbol" w:hAnsi="Symbol" w:hint="default"/>
        <w:sz w:val="20"/>
      </w:rPr>
    </w:lvl>
    <w:lvl w:ilvl="8" w:tplc="530EA60C"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24629C"/>
    <w:multiLevelType w:val="hybridMultilevel"/>
    <w:tmpl w:val="AD6A4236"/>
    <w:lvl w:ilvl="0" w:tplc="E9805BDA">
      <w:start w:val="1"/>
      <w:numFmt w:val="bullet"/>
      <w:lvlText w:val=""/>
      <w:lvlJc w:val="left"/>
      <w:pPr>
        <w:tabs>
          <w:tab w:val="num" w:pos="720"/>
        </w:tabs>
        <w:ind w:left="720" w:hanging="360"/>
      </w:pPr>
      <w:rPr>
        <w:rFonts w:ascii="Symbol" w:hAnsi="Symbol" w:hint="default"/>
        <w:sz w:val="20"/>
      </w:rPr>
    </w:lvl>
    <w:lvl w:ilvl="1" w:tplc="3E50E59C" w:tentative="1">
      <w:start w:val="1"/>
      <w:numFmt w:val="bullet"/>
      <w:lvlText w:val=""/>
      <w:lvlJc w:val="left"/>
      <w:pPr>
        <w:tabs>
          <w:tab w:val="num" w:pos="1440"/>
        </w:tabs>
        <w:ind w:left="1440" w:hanging="360"/>
      </w:pPr>
      <w:rPr>
        <w:rFonts w:ascii="Symbol" w:hAnsi="Symbol" w:hint="default"/>
        <w:sz w:val="20"/>
      </w:rPr>
    </w:lvl>
    <w:lvl w:ilvl="2" w:tplc="2D543A04" w:tentative="1">
      <w:start w:val="1"/>
      <w:numFmt w:val="bullet"/>
      <w:lvlText w:val=""/>
      <w:lvlJc w:val="left"/>
      <w:pPr>
        <w:tabs>
          <w:tab w:val="num" w:pos="2160"/>
        </w:tabs>
        <w:ind w:left="2160" w:hanging="360"/>
      </w:pPr>
      <w:rPr>
        <w:rFonts w:ascii="Symbol" w:hAnsi="Symbol" w:hint="default"/>
        <w:sz w:val="20"/>
      </w:rPr>
    </w:lvl>
    <w:lvl w:ilvl="3" w:tplc="3CEEE4D4" w:tentative="1">
      <w:start w:val="1"/>
      <w:numFmt w:val="bullet"/>
      <w:lvlText w:val=""/>
      <w:lvlJc w:val="left"/>
      <w:pPr>
        <w:tabs>
          <w:tab w:val="num" w:pos="2880"/>
        </w:tabs>
        <w:ind w:left="2880" w:hanging="360"/>
      </w:pPr>
      <w:rPr>
        <w:rFonts w:ascii="Symbol" w:hAnsi="Symbol" w:hint="default"/>
        <w:sz w:val="20"/>
      </w:rPr>
    </w:lvl>
    <w:lvl w:ilvl="4" w:tplc="40B850FC" w:tentative="1">
      <w:start w:val="1"/>
      <w:numFmt w:val="bullet"/>
      <w:lvlText w:val=""/>
      <w:lvlJc w:val="left"/>
      <w:pPr>
        <w:tabs>
          <w:tab w:val="num" w:pos="3600"/>
        </w:tabs>
        <w:ind w:left="3600" w:hanging="360"/>
      </w:pPr>
      <w:rPr>
        <w:rFonts w:ascii="Symbol" w:hAnsi="Symbol" w:hint="default"/>
        <w:sz w:val="20"/>
      </w:rPr>
    </w:lvl>
    <w:lvl w:ilvl="5" w:tplc="29DE84F8" w:tentative="1">
      <w:start w:val="1"/>
      <w:numFmt w:val="bullet"/>
      <w:lvlText w:val=""/>
      <w:lvlJc w:val="left"/>
      <w:pPr>
        <w:tabs>
          <w:tab w:val="num" w:pos="4320"/>
        </w:tabs>
        <w:ind w:left="4320" w:hanging="360"/>
      </w:pPr>
      <w:rPr>
        <w:rFonts w:ascii="Symbol" w:hAnsi="Symbol" w:hint="default"/>
        <w:sz w:val="20"/>
      </w:rPr>
    </w:lvl>
    <w:lvl w:ilvl="6" w:tplc="BF467B34" w:tentative="1">
      <w:start w:val="1"/>
      <w:numFmt w:val="bullet"/>
      <w:lvlText w:val=""/>
      <w:lvlJc w:val="left"/>
      <w:pPr>
        <w:tabs>
          <w:tab w:val="num" w:pos="5040"/>
        </w:tabs>
        <w:ind w:left="5040" w:hanging="360"/>
      </w:pPr>
      <w:rPr>
        <w:rFonts w:ascii="Symbol" w:hAnsi="Symbol" w:hint="default"/>
        <w:sz w:val="20"/>
      </w:rPr>
    </w:lvl>
    <w:lvl w:ilvl="7" w:tplc="0E74EC8C" w:tentative="1">
      <w:start w:val="1"/>
      <w:numFmt w:val="bullet"/>
      <w:lvlText w:val=""/>
      <w:lvlJc w:val="left"/>
      <w:pPr>
        <w:tabs>
          <w:tab w:val="num" w:pos="5760"/>
        </w:tabs>
        <w:ind w:left="5760" w:hanging="360"/>
      </w:pPr>
      <w:rPr>
        <w:rFonts w:ascii="Symbol" w:hAnsi="Symbol" w:hint="default"/>
        <w:sz w:val="20"/>
      </w:rPr>
    </w:lvl>
    <w:lvl w:ilvl="8" w:tplc="52C00030"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93F3B82"/>
    <w:multiLevelType w:val="hybridMultilevel"/>
    <w:tmpl w:val="406242DA"/>
    <w:lvl w:ilvl="0" w:tplc="5E68546A">
      <w:start w:val="1"/>
      <w:numFmt w:val="bullet"/>
      <w:lvlText w:val=""/>
      <w:lvlJc w:val="left"/>
      <w:pPr>
        <w:tabs>
          <w:tab w:val="num" w:pos="720"/>
        </w:tabs>
        <w:ind w:left="720" w:hanging="360"/>
      </w:pPr>
      <w:rPr>
        <w:rFonts w:ascii="Symbol" w:hAnsi="Symbol" w:hint="default"/>
        <w:sz w:val="20"/>
      </w:rPr>
    </w:lvl>
    <w:lvl w:ilvl="1" w:tplc="DFF20A90" w:tentative="1">
      <w:start w:val="1"/>
      <w:numFmt w:val="bullet"/>
      <w:lvlText w:val=""/>
      <w:lvlJc w:val="left"/>
      <w:pPr>
        <w:tabs>
          <w:tab w:val="num" w:pos="1440"/>
        </w:tabs>
        <w:ind w:left="1440" w:hanging="360"/>
      </w:pPr>
      <w:rPr>
        <w:rFonts w:ascii="Symbol" w:hAnsi="Symbol" w:hint="default"/>
        <w:sz w:val="20"/>
      </w:rPr>
    </w:lvl>
    <w:lvl w:ilvl="2" w:tplc="A21CBADE" w:tentative="1">
      <w:start w:val="1"/>
      <w:numFmt w:val="bullet"/>
      <w:lvlText w:val=""/>
      <w:lvlJc w:val="left"/>
      <w:pPr>
        <w:tabs>
          <w:tab w:val="num" w:pos="2160"/>
        </w:tabs>
        <w:ind w:left="2160" w:hanging="360"/>
      </w:pPr>
      <w:rPr>
        <w:rFonts w:ascii="Symbol" w:hAnsi="Symbol" w:hint="default"/>
        <w:sz w:val="20"/>
      </w:rPr>
    </w:lvl>
    <w:lvl w:ilvl="3" w:tplc="76F03C08" w:tentative="1">
      <w:start w:val="1"/>
      <w:numFmt w:val="bullet"/>
      <w:lvlText w:val=""/>
      <w:lvlJc w:val="left"/>
      <w:pPr>
        <w:tabs>
          <w:tab w:val="num" w:pos="2880"/>
        </w:tabs>
        <w:ind w:left="2880" w:hanging="360"/>
      </w:pPr>
      <w:rPr>
        <w:rFonts w:ascii="Symbol" w:hAnsi="Symbol" w:hint="default"/>
        <w:sz w:val="20"/>
      </w:rPr>
    </w:lvl>
    <w:lvl w:ilvl="4" w:tplc="71741020" w:tentative="1">
      <w:start w:val="1"/>
      <w:numFmt w:val="bullet"/>
      <w:lvlText w:val=""/>
      <w:lvlJc w:val="left"/>
      <w:pPr>
        <w:tabs>
          <w:tab w:val="num" w:pos="3600"/>
        </w:tabs>
        <w:ind w:left="3600" w:hanging="360"/>
      </w:pPr>
      <w:rPr>
        <w:rFonts w:ascii="Symbol" w:hAnsi="Symbol" w:hint="default"/>
        <w:sz w:val="20"/>
      </w:rPr>
    </w:lvl>
    <w:lvl w:ilvl="5" w:tplc="1946180A" w:tentative="1">
      <w:start w:val="1"/>
      <w:numFmt w:val="bullet"/>
      <w:lvlText w:val=""/>
      <w:lvlJc w:val="left"/>
      <w:pPr>
        <w:tabs>
          <w:tab w:val="num" w:pos="4320"/>
        </w:tabs>
        <w:ind w:left="4320" w:hanging="360"/>
      </w:pPr>
      <w:rPr>
        <w:rFonts w:ascii="Symbol" w:hAnsi="Symbol" w:hint="default"/>
        <w:sz w:val="20"/>
      </w:rPr>
    </w:lvl>
    <w:lvl w:ilvl="6" w:tplc="A04C11A2" w:tentative="1">
      <w:start w:val="1"/>
      <w:numFmt w:val="bullet"/>
      <w:lvlText w:val=""/>
      <w:lvlJc w:val="left"/>
      <w:pPr>
        <w:tabs>
          <w:tab w:val="num" w:pos="5040"/>
        </w:tabs>
        <w:ind w:left="5040" w:hanging="360"/>
      </w:pPr>
      <w:rPr>
        <w:rFonts w:ascii="Symbol" w:hAnsi="Symbol" w:hint="default"/>
        <w:sz w:val="20"/>
      </w:rPr>
    </w:lvl>
    <w:lvl w:ilvl="7" w:tplc="BC9C667A" w:tentative="1">
      <w:start w:val="1"/>
      <w:numFmt w:val="bullet"/>
      <w:lvlText w:val=""/>
      <w:lvlJc w:val="left"/>
      <w:pPr>
        <w:tabs>
          <w:tab w:val="num" w:pos="5760"/>
        </w:tabs>
        <w:ind w:left="5760" w:hanging="360"/>
      </w:pPr>
      <w:rPr>
        <w:rFonts w:ascii="Symbol" w:hAnsi="Symbol" w:hint="default"/>
        <w:sz w:val="20"/>
      </w:rPr>
    </w:lvl>
    <w:lvl w:ilvl="8" w:tplc="D714D506"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4044D5"/>
    <w:multiLevelType w:val="hybridMultilevel"/>
    <w:tmpl w:val="AD368F6A"/>
    <w:lvl w:ilvl="0" w:tplc="E460DCFC">
      <w:start w:val="1"/>
      <w:numFmt w:val="bullet"/>
      <w:lvlText w:val=""/>
      <w:lvlJc w:val="left"/>
      <w:pPr>
        <w:tabs>
          <w:tab w:val="num" w:pos="720"/>
        </w:tabs>
        <w:ind w:left="720" w:hanging="360"/>
      </w:pPr>
      <w:rPr>
        <w:rFonts w:ascii="Symbol" w:hAnsi="Symbol" w:hint="default"/>
        <w:sz w:val="20"/>
      </w:rPr>
    </w:lvl>
    <w:lvl w:ilvl="1" w:tplc="68F4EB2E" w:tentative="1">
      <w:start w:val="1"/>
      <w:numFmt w:val="bullet"/>
      <w:lvlText w:val=""/>
      <w:lvlJc w:val="left"/>
      <w:pPr>
        <w:tabs>
          <w:tab w:val="num" w:pos="1440"/>
        </w:tabs>
        <w:ind w:left="1440" w:hanging="360"/>
      </w:pPr>
      <w:rPr>
        <w:rFonts w:ascii="Symbol" w:hAnsi="Symbol" w:hint="default"/>
        <w:sz w:val="20"/>
      </w:rPr>
    </w:lvl>
    <w:lvl w:ilvl="2" w:tplc="D832A056" w:tentative="1">
      <w:start w:val="1"/>
      <w:numFmt w:val="bullet"/>
      <w:lvlText w:val=""/>
      <w:lvlJc w:val="left"/>
      <w:pPr>
        <w:tabs>
          <w:tab w:val="num" w:pos="2160"/>
        </w:tabs>
        <w:ind w:left="2160" w:hanging="360"/>
      </w:pPr>
      <w:rPr>
        <w:rFonts w:ascii="Symbol" w:hAnsi="Symbol" w:hint="default"/>
        <w:sz w:val="20"/>
      </w:rPr>
    </w:lvl>
    <w:lvl w:ilvl="3" w:tplc="7CB01404" w:tentative="1">
      <w:start w:val="1"/>
      <w:numFmt w:val="bullet"/>
      <w:lvlText w:val=""/>
      <w:lvlJc w:val="left"/>
      <w:pPr>
        <w:tabs>
          <w:tab w:val="num" w:pos="2880"/>
        </w:tabs>
        <w:ind w:left="2880" w:hanging="360"/>
      </w:pPr>
      <w:rPr>
        <w:rFonts w:ascii="Symbol" w:hAnsi="Symbol" w:hint="default"/>
        <w:sz w:val="20"/>
      </w:rPr>
    </w:lvl>
    <w:lvl w:ilvl="4" w:tplc="5DE8119A" w:tentative="1">
      <w:start w:val="1"/>
      <w:numFmt w:val="bullet"/>
      <w:lvlText w:val=""/>
      <w:lvlJc w:val="left"/>
      <w:pPr>
        <w:tabs>
          <w:tab w:val="num" w:pos="3600"/>
        </w:tabs>
        <w:ind w:left="3600" w:hanging="360"/>
      </w:pPr>
      <w:rPr>
        <w:rFonts w:ascii="Symbol" w:hAnsi="Symbol" w:hint="default"/>
        <w:sz w:val="20"/>
      </w:rPr>
    </w:lvl>
    <w:lvl w:ilvl="5" w:tplc="8E828450" w:tentative="1">
      <w:start w:val="1"/>
      <w:numFmt w:val="bullet"/>
      <w:lvlText w:val=""/>
      <w:lvlJc w:val="left"/>
      <w:pPr>
        <w:tabs>
          <w:tab w:val="num" w:pos="4320"/>
        </w:tabs>
        <w:ind w:left="4320" w:hanging="360"/>
      </w:pPr>
      <w:rPr>
        <w:rFonts w:ascii="Symbol" w:hAnsi="Symbol" w:hint="default"/>
        <w:sz w:val="20"/>
      </w:rPr>
    </w:lvl>
    <w:lvl w:ilvl="6" w:tplc="536E08D4" w:tentative="1">
      <w:start w:val="1"/>
      <w:numFmt w:val="bullet"/>
      <w:lvlText w:val=""/>
      <w:lvlJc w:val="left"/>
      <w:pPr>
        <w:tabs>
          <w:tab w:val="num" w:pos="5040"/>
        </w:tabs>
        <w:ind w:left="5040" w:hanging="360"/>
      </w:pPr>
      <w:rPr>
        <w:rFonts w:ascii="Symbol" w:hAnsi="Symbol" w:hint="default"/>
        <w:sz w:val="20"/>
      </w:rPr>
    </w:lvl>
    <w:lvl w:ilvl="7" w:tplc="FA0AE69C" w:tentative="1">
      <w:start w:val="1"/>
      <w:numFmt w:val="bullet"/>
      <w:lvlText w:val=""/>
      <w:lvlJc w:val="left"/>
      <w:pPr>
        <w:tabs>
          <w:tab w:val="num" w:pos="5760"/>
        </w:tabs>
        <w:ind w:left="5760" w:hanging="360"/>
      </w:pPr>
      <w:rPr>
        <w:rFonts w:ascii="Symbol" w:hAnsi="Symbol" w:hint="default"/>
        <w:sz w:val="20"/>
      </w:rPr>
    </w:lvl>
    <w:lvl w:ilvl="8" w:tplc="90CECA46"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1" w15:restartNumberingAfterBreak="0">
    <w:nsid w:val="646B37B6"/>
    <w:multiLevelType w:val="multilevel"/>
    <w:tmpl w:val="03D0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1A702D"/>
    <w:multiLevelType w:val="hybridMultilevel"/>
    <w:tmpl w:val="5CAA4C36"/>
    <w:lvl w:ilvl="0" w:tplc="9654B318">
      <w:start w:val="1"/>
      <w:numFmt w:val="bullet"/>
      <w:lvlText w:val=""/>
      <w:lvlJc w:val="left"/>
      <w:pPr>
        <w:tabs>
          <w:tab w:val="num" w:pos="720"/>
        </w:tabs>
        <w:ind w:left="720" w:hanging="360"/>
      </w:pPr>
      <w:rPr>
        <w:rFonts w:ascii="Symbol" w:hAnsi="Symbol" w:hint="default"/>
        <w:sz w:val="20"/>
      </w:rPr>
    </w:lvl>
    <w:lvl w:ilvl="1" w:tplc="12745CD0">
      <w:start w:val="1"/>
      <w:numFmt w:val="bullet"/>
      <w:lvlText w:val="o"/>
      <w:lvlJc w:val="left"/>
      <w:pPr>
        <w:tabs>
          <w:tab w:val="num" w:pos="1440"/>
        </w:tabs>
        <w:ind w:left="1440" w:hanging="360"/>
      </w:pPr>
      <w:rPr>
        <w:rFonts w:ascii="Courier New" w:hAnsi="Courier New" w:hint="default"/>
        <w:sz w:val="20"/>
      </w:rPr>
    </w:lvl>
    <w:lvl w:ilvl="2" w:tplc="04F21AB0" w:tentative="1">
      <w:start w:val="1"/>
      <w:numFmt w:val="bullet"/>
      <w:lvlText w:val=""/>
      <w:lvlJc w:val="left"/>
      <w:pPr>
        <w:tabs>
          <w:tab w:val="num" w:pos="2160"/>
        </w:tabs>
        <w:ind w:left="2160" w:hanging="360"/>
      </w:pPr>
      <w:rPr>
        <w:rFonts w:ascii="Symbol" w:hAnsi="Symbol" w:hint="default"/>
        <w:sz w:val="20"/>
      </w:rPr>
    </w:lvl>
    <w:lvl w:ilvl="3" w:tplc="5BA8D14C" w:tentative="1">
      <w:start w:val="1"/>
      <w:numFmt w:val="bullet"/>
      <w:lvlText w:val=""/>
      <w:lvlJc w:val="left"/>
      <w:pPr>
        <w:tabs>
          <w:tab w:val="num" w:pos="2880"/>
        </w:tabs>
        <w:ind w:left="2880" w:hanging="360"/>
      </w:pPr>
      <w:rPr>
        <w:rFonts w:ascii="Symbol" w:hAnsi="Symbol" w:hint="default"/>
        <w:sz w:val="20"/>
      </w:rPr>
    </w:lvl>
    <w:lvl w:ilvl="4" w:tplc="0226D0DC" w:tentative="1">
      <w:start w:val="1"/>
      <w:numFmt w:val="bullet"/>
      <w:lvlText w:val=""/>
      <w:lvlJc w:val="left"/>
      <w:pPr>
        <w:tabs>
          <w:tab w:val="num" w:pos="3600"/>
        </w:tabs>
        <w:ind w:left="3600" w:hanging="360"/>
      </w:pPr>
      <w:rPr>
        <w:rFonts w:ascii="Symbol" w:hAnsi="Symbol" w:hint="default"/>
        <w:sz w:val="20"/>
      </w:rPr>
    </w:lvl>
    <w:lvl w:ilvl="5" w:tplc="10EC81D6" w:tentative="1">
      <w:start w:val="1"/>
      <w:numFmt w:val="bullet"/>
      <w:lvlText w:val=""/>
      <w:lvlJc w:val="left"/>
      <w:pPr>
        <w:tabs>
          <w:tab w:val="num" w:pos="4320"/>
        </w:tabs>
        <w:ind w:left="4320" w:hanging="360"/>
      </w:pPr>
      <w:rPr>
        <w:rFonts w:ascii="Symbol" w:hAnsi="Symbol" w:hint="default"/>
        <w:sz w:val="20"/>
      </w:rPr>
    </w:lvl>
    <w:lvl w:ilvl="6" w:tplc="93CEB8E6" w:tentative="1">
      <w:start w:val="1"/>
      <w:numFmt w:val="bullet"/>
      <w:lvlText w:val=""/>
      <w:lvlJc w:val="left"/>
      <w:pPr>
        <w:tabs>
          <w:tab w:val="num" w:pos="5040"/>
        </w:tabs>
        <w:ind w:left="5040" w:hanging="360"/>
      </w:pPr>
      <w:rPr>
        <w:rFonts w:ascii="Symbol" w:hAnsi="Symbol" w:hint="default"/>
        <w:sz w:val="20"/>
      </w:rPr>
    </w:lvl>
    <w:lvl w:ilvl="7" w:tplc="D696C30A" w:tentative="1">
      <w:start w:val="1"/>
      <w:numFmt w:val="bullet"/>
      <w:lvlText w:val=""/>
      <w:lvlJc w:val="left"/>
      <w:pPr>
        <w:tabs>
          <w:tab w:val="num" w:pos="5760"/>
        </w:tabs>
        <w:ind w:left="5760" w:hanging="360"/>
      </w:pPr>
      <w:rPr>
        <w:rFonts w:ascii="Symbol" w:hAnsi="Symbol" w:hint="default"/>
        <w:sz w:val="20"/>
      </w:rPr>
    </w:lvl>
    <w:lvl w:ilvl="8" w:tplc="D9A6661C"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9"/>
  </w:num>
  <w:num w:numId="4">
    <w:abstractNumId w:val="7"/>
  </w:num>
  <w:num w:numId="5">
    <w:abstractNumId w:val="15"/>
  </w:num>
  <w:num w:numId="6">
    <w:abstractNumId w:val="3"/>
  </w:num>
  <w:num w:numId="7">
    <w:abstractNumId w:val="11"/>
  </w:num>
  <w:num w:numId="8">
    <w:abstractNumId w:val="4"/>
  </w:num>
  <w:num w:numId="9">
    <w:abstractNumId w:val="12"/>
  </w:num>
  <w:num w:numId="10">
    <w:abstractNumId w:val="23"/>
  </w:num>
  <w:num w:numId="11">
    <w:abstractNumId w:val="5"/>
  </w:num>
  <w:num w:numId="12">
    <w:abstractNumId w:val="24"/>
  </w:num>
  <w:num w:numId="13">
    <w:abstractNumId w:val="1"/>
  </w:num>
  <w:num w:numId="14">
    <w:abstractNumId w:val="6"/>
  </w:num>
  <w:num w:numId="15">
    <w:abstractNumId w:val="20"/>
  </w:num>
  <w:num w:numId="16">
    <w:abstractNumId w:val="19"/>
  </w:num>
  <w:num w:numId="17">
    <w:abstractNumId w:val="2"/>
  </w:num>
  <w:num w:numId="18">
    <w:abstractNumId w:val="13"/>
  </w:num>
  <w:num w:numId="19">
    <w:abstractNumId w:val="22"/>
  </w:num>
  <w:num w:numId="20">
    <w:abstractNumId w:val="8"/>
  </w:num>
  <w:num w:numId="21">
    <w:abstractNumId w:val="18"/>
  </w:num>
  <w:num w:numId="22">
    <w:abstractNumId w:val="14"/>
  </w:num>
  <w:num w:numId="23">
    <w:abstractNumId w:val="10"/>
  </w:num>
  <w:num w:numId="24">
    <w:abstractNumId w:val="2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01E36"/>
    <w:rsid w:val="00017DCC"/>
    <w:rsid w:val="00021181"/>
    <w:rsid w:val="000224C6"/>
    <w:rsid w:val="00022692"/>
    <w:rsid w:val="00025B56"/>
    <w:rsid w:val="00026AE2"/>
    <w:rsid w:val="00030E52"/>
    <w:rsid w:val="00032954"/>
    <w:rsid w:val="00033603"/>
    <w:rsid w:val="00035A97"/>
    <w:rsid w:val="0003649D"/>
    <w:rsid w:val="00036C2E"/>
    <w:rsid w:val="00045E85"/>
    <w:rsid w:val="00047068"/>
    <w:rsid w:val="00054BE4"/>
    <w:rsid w:val="00054D58"/>
    <w:rsid w:val="0005675F"/>
    <w:rsid w:val="000611CF"/>
    <w:rsid w:val="0006165A"/>
    <w:rsid w:val="00062977"/>
    <w:rsid w:val="00062D20"/>
    <w:rsid w:val="00071E9F"/>
    <w:rsid w:val="0007246C"/>
    <w:rsid w:val="00073BCF"/>
    <w:rsid w:val="00074DF1"/>
    <w:rsid w:val="00076EFD"/>
    <w:rsid w:val="00086440"/>
    <w:rsid w:val="0008690B"/>
    <w:rsid w:val="000874C3"/>
    <w:rsid w:val="00090C21"/>
    <w:rsid w:val="00094376"/>
    <w:rsid w:val="00096137"/>
    <w:rsid w:val="000967C8"/>
    <w:rsid w:val="00096A45"/>
    <w:rsid w:val="00096EF9"/>
    <w:rsid w:val="00097699"/>
    <w:rsid w:val="000A0BCF"/>
    <w:rsid w:val="000A30D2"/>
    <w:rsid w:val="000B11A3"/>
    <w:rsid w:val="000B25DE"/>
    <w:rsid w:val="000B5D73"/>
    <w:rsid w:val="000B7C50"/>
    <w:rsid w:val="000C0561"/>
    <w:rsid w:val="000C13F6"/>
    <w:rsid w:val="000C1CD6"/>
    <w:rsid w:val="000C4A8C"/>
    <w:rsid w:val="000C583E"/>
    <w:rsid w:val="000C6C6E"/>
    <w:rsid w:val="000E0B09"/>
    <w:rsid w:val="000E10F6"/>
    <w:rsid w:val="000E1E83"/>
    <w:rsid w:val="000E3FE7"/>
    <w:rsid w:val="000E61AD"/>
    <w:rsid w:val="000E694B"/>
    <w:rsid w:val="000F2EE8"/>
    <w:rsid w:val="000F3AD7"/>
    <w:rsid w:val="000F4AAC"/>
    <w:rsid w:val="00102B11"/>
    <w:rsid w:val="00106AFB"/>
    <w:rsid w:val="001073F5"/>
    <w:rsid w:val="00111AC6"/>
    <w:rsid w:val="00112AF3"/>
    <w:rsid w:val="00112BB7"/>
    <w:rsid w:val="00114569"/>
    <w:rsid w:val="00123F03"/>
    <w:rsid w:val="0012701D"/>
    <w:rsid w:val="001274B2"/>
    <w:rsid w:val="00132346"/>
    <w:rsid w:val="00135184"/>
    <w:rsid w:val="001358D7"/>
    <w:rsid w:val="00137F8C"/>
    <w:rsid w:val="00141B25"/>
    <w:rsid w:val="00142286"/>
    <w:rsid w:val="00142F3C"/>
    <w:rsid w:val="0014497C"/>
    <w:rsid w:val="0014723C"/>
    <w:rsid w:val="00151080"/>
    <w:rsid w:val="00151C3A"/>
    <w:rsid w:val="00152591"/>
    <w:rsid w:val="00155AF0"/>
    <w:rsid w:val="001612BE"/>
    <w:rsid w:val="00161754"/>
    <w:rsid w:val="00161846"/>
    <w:rsid w:val="001629DF"/>
    <w:rsid w:val="001663D7"/>
    <w:rsid w:val="00171C90"/>
    <w:rsid w:val="0017373D"/>
    <w:rsid w:val="00173E28"/>
    <w:rsid w:val="00180FAA"/>
    <w:rsid w:val="001842C7"/>
    <w:rsid w:val="00185D79"/>
    <w:rsid w:val="00185E95"/>
    <w:rsid w:val="00187841"/>
    <w:rsid w:val="00187B26"/>
    <w:rsid w:val="00191762"/>
    <w:rsid w:val="00195DE6"/>
    <w:rsid w:val="001A0A69"/>
    <w:rsid w:val="001A1DE4"/>
    <w:rsid w:val="001A3B44"/>
    <w:rsid w:val="001A7CE2"/>
    <w:rsid w:val="001B2CA8"/>
    <w:rsid w:val="001B6662"/>
    <w:rsid w:val="001C0052"/>
    <w:rsid w:val="001C023B"/>
    <w:rsid w:val="001C4648"/>
    <w:rsid w:val="001C6ECA"/>
    <w:rsid w:val="001C7485"/>
    <w:rsid w:val="001D1785"/>
    <w:rsid w:val="001D2A1B"/>
    <w:rsid w:val="001D7333"/>
    <w:rsid w:val="001E1CA8"/>
    <w:rsid w:val="001E5941"/>
    <w:rsid w:val="001F1C15"/>
    <w:rsid w:val="001F3317"/>
    <w:rsid w:val="001F4F05"/>
    <w:rsid w:val="001F7F69"/>
    <w:rsid w:val="002005A9"/>
    <w:rsid w:val="00200F28"/>
    <w:rsid w:val="0020128C"/>
    <w:rsid w:val="00204579"/>
    <w:rsid w:val="00204E2A"/>
    <w:rsid w:val="0021101E"/>
    <w:rsid w:val="00213048"/>
    <w:rsid w:val="0021707B"/>
    <w:rsid w:val="00222325"/>
    <w:rsid w:val="00226008"/>
    <w:rsid w:val="00226A3A"/>
    <w:rsid w:val="002304C8"/>
    <w:rsid w:val="00230D6C"/>
    <w:rsid w:val="00231A63"/>
    <w:rsid w:val="00235FF1"/>
    <w:rsid w:val="002373CC"/>
    <w:rsid w:val="0024196F"/>
    <w:rsid w:val="0024520E"/>
    <w:rsid w:val="002475DF"/>
    <w:rsid w:val="00251B7F"/>
    <w:rsid w:val="0025274A"/>
    <w:rsid w:val="00253D59"/>
    <w:rsid w:val="00255889"/>
    <w:rsid w:val="00257956"/>
    <w:rsid w:val="00260854"/>
    <w:rsid w:val="00260866"/>
    <w:rsid w:val="00264B3A"/>
    <w:rsid w:val="00265D52"/>
    <w:rsid w:val="00267217"/>
    <w:rsid w:val="0027064C"/>
    <w:rsid w:val="00270915"/>
    <w:rsid w:val="00291E71"/>
    <w:rsid w:val="00293359"/>
    <w:rsid w:val="002A3E7C"/>
    <w:rsid w:val="002A5E78"/>
    <w:rsid w:val="002A715D"/>
    <w:rsid w:val="002A7D69"/>
    <w:rsid w:val="002B10B4"/>
    <w:rsid w:val="002B2083"/>
    <w:rsid w:val="002B24A9"/>
    <w:rsid w:val="002B66AF"/>
    <w:rsid w:val="002B6CFC"/>
    <w:rsid w:val="002C1E3E"/>
    <w:rsid w:val="002C30C7"/>
    <w:rsid w:val="002C3812"/>
    <w:rsid w:val="002C7771"/>
    <w:rsid w:val="002D258D"/>
    <w:rsid w:val="002E76D3"/>
    <w:rsid w:val="002F226D"/>
    <w:rsid w:val="002F6042"/>
    <w:rsid w:val="002F66FB"/>
    <w:rsid w:val="002F7968"/>
    <w:rsid w:val="003032B7"/>
    <w:rsid w:val="00307518"/>
    <w:rsid w:val="00310A79"/>
    <w:rsid w:val="0031246A"/>
    <w:rsid w:val="00313263"/>
    <w:rsid w:val="00322D1D"/>
    <w:rsid w:val="003237C6"/>
    <w:rsid w:val="0032384E"/>
    <w:rsid w:val="00325991"/>
    <w:rsid w:val="0033368D"/>
    <w:rsid w:val="00334F70"/>
    <w:rsid w:val="00340A24"/>
    <w:rsid w:val="00340D87"/>
    <w:rsid w:val="00341827"/>
    <w:rsid w:val="00342D47"/>
    <w:rsid w:val="0034522D"/>
    <w:rsid w:val="003566AD"/>
    <w:rsid w:val="0035676F"/>
    <w:rsid w:val="00356874"/>
    <w:rsid w:val="00363677"/>
    <w:rsid w:val="00370C4A"/>
    <w:rsid w:val="00382B19"/>
    <w:rsid w:val="003840A5"/>
    <w:rsid w:val="0038604C"/>
    <w:rsid w:val="00391235"/>
    <w:rsid w:val="003918C4"/>
    <w:rsid w:val="00393D3F"/>
    <w:rsid w:val="0039564A"/>
    <w:rsid w:val="00395C43"/>
    <w:rsid w:val="003A10E2"/>
    <w:rsid w:val="003A1F68"/>
    <w:rsid w:val="003A46BF"/>
    <w:rsid w:val="003A50A9"/>
    <w:rsid w:val="003B029A"/>
    <w:rsid w:val="003B1C6B"/>
    <w:rsid w:val="003B5B5C"/>
    <w:rsid w:val="003B7235"/>
    <w:rsid w:val="003C01B0"/>
    <w:rsid w:val="003C57CF"/>
    <w:rsid w:val="003D1AE1"/>
    <w:rsid w:val="003D4058"/>
    <w:rsid w:val="003D556A"/>
    <w:rsid w:val="003D5697"/>
    <w:rsid w:val="003E1646"/>
    <w:rsid w:val="003F3922"/>
    <w:rsid w:val="003F5F38"/>
    <w:rsid w:val="00404550"/>
    <w:rsid w:val="00421353"/>
    <w:rsid w:val="004277BF"/>
    <w:rsid w:val="00427D04"/>
    <w:rsid w:val="00434C51"/>
    <w:rsid w:val="004359B8"/>
    <w:rsid w:val="00442B88"/>
    <w:rsid w:val="00442C66"/>
    <w:rsid w:val="00453662"/>
    <w:rsid w:val="00460AEC"/>
    <w:rsid w:val="004649A8"/>
    <w:rsid w:val="00466A93"/>
    <w:rsid w:val="004724F7"/>
    <w:rsid w:val="00474F5D"/>
    <w:rsid w:val="00477C7D"/>
    <w:rsid w:val="00480FD9"/>
    <w:rsid w:val="00483F3A"/>
    <w:rsid w:val="004840BB"/>
    <w:rsid w:val="004870D6"/>
    <w:rsid w:val="0048777F"/>
    <w:rsid w:val="004910BC"/>
    <w:rsid w:val="0049468C"/>
    <w:rsid w:val="00496287"/>
    <w:rsid w:val="00496897"/>
    <w:rsid w:val="004A1B9C"/>
    <w:rsid w:val="004B00EA"/>
    <w:rsid w:val="004B20BA"/>
    <w:rsid w:val="004B6ED5"/>
    <w:rsid w:val="004C1541"/>
    <w:rsid w:val="004C2590"/>
    <w:rsid w:val="004C59A5"/>
    <w:rsid w:val="004D1304"/>
    <w:rsid w:val="004D1560"/>
    <w:rsid w:val="004D58AC"/>
    <w:rsid w:val="004D6147"/>
    <w:rsid w:val="004D6565"/>
    <w:rsid w:val="004D672B"/>
    <w:rsid w:val="004E49C6"/>
    <w:rsid w:val="004E6411"/>
    <w:rsid w:val="004F17AB"/>
    <w:rsid w:val="004F2A0A"/>
    <w:rsid w:val="004F683B"/>
    <w:rsid w:val="004F75F5"/>
    <w:rsid w:val="004F7DD9"/>
    <w:rsid w:val="00500DBC"/>
    <w:rsid w:val="0050738D"/>
    <w:rsid w:val="00511CBA"/>
    <w:rsid w:val="00511F60"/>
    <w:rsid w:val="00525C8D"/>
    <w:rsid w:val="00527A3A"/>
    <w:rsid w:val="00530A4F"/>
    <w:rsid w:val="005333BB"/>
    <w:rsid w:val="00534BD7"/>
    <w:rsid w:val="00534C63"/>
    <w:rsid w:val="0053616C"/>
    <w:rsid w:val="00537545"/>
    <w:rsid w:val="005378D5"/>
    <w:rsid w:val="0054493A"/>
    <w:rsid w:val="0055688E"/>
    <w:rsid w:val="0056055D"/>
    <w:rsid w:val="005678B5"/>
    <w:rsid w:val="00567B23"/>
    <w:rsid w:val="005775A7"/>
    <w:rsid w:val="005819B3"/>
    <w:rsid w:val="00582074"/>
    <w:rsid w:val="00582C9B"/>
    <w:rsid w:val="00586E90"/>
    <w:rsid w:val="005917B8"/>
    <w:rsid w:val="005928B9"/>
    <w:rsid w:val="00593CF4"/>
    <w:rsid w:val="00597DBF"/>
    <w:rsid w:val="005A6BFE"/>
    <w:rsid w:val="005B02F2"/>
    <w:rsid w:val="005B1B9F"/>
    <w:rsid w:val="005B3A08"/>
    <w:rsid w:val="005B6F3C"/>
    <w:rsid w:val="005C076E"/>
    <w:rsid w:val="005C1D4C"/>
    <w:rsid w:val="005C2646"/>
    <w:rsid w:val="005D0954"/>
    <w:rsid w:val="005D1358"/>
    <w:rsid w:val="005D68E6"/>
    <w:rsid w:val="005E6F1C"/>
    <w:rsid w:val="005F2603"/>
    <w:rsid w:val="005F2DF6"/>
    <w:rsid w:val="005F3073"/>
    <w:rsid w:val="005F4206"/>
    <w:rsid w:val="00600D36"/>
    <w:rsid w:val="00603EE2"/>
    <w:rsid w:val="006062C8"/>
    <w:rsid w:val="00606D20"/>
    <w:rsid w:val="00607B89"/>
    <w:rsid w:val="00627493"/>
    <w:rsid w:val="00630C86"/>
    <w:rsid w:val="006317C4"/>
    <w:rsid w:val="00632009"/>
    <w:rsid w:val="00633142"/>
    <w:rsid w:val="006335D6"/>
    <w:rsid w:val="0063437B"/>
    <w:rsid w:val="00634B45"/>
    <w:rsid w:val="006354A9"/>
    <w:rsid w:val="006361BE"/>
    <w:rsid w:val="0063711D"/>
    <w:rsid w:val="00641A62"/>
    <w:rsid w:val="00642901"/>
    <w:rsid w:val="00646A68"/>
    <w:rsid w:val="006515A6"/>
    <w:rsid w:val="00651EBA"/>
    <w:rsid w:val="006530F0"/>
    <w:rsid w:val="0065377B"/>
    <w:rsid w:val="0065598C"/>
    <w:rsid w:val="0066217D"/>
    <w:rsid w:val="00662F55"/>
    <w:rsid w:val="0067454B"/>
    <w:rsid w:val="006778D1"/>
    <w:rsid w:val="006838CE"/>
    <w:rsid w:val="006852A4"/>
    <w:rsid w:val="0068602C"/>
    <w:rsid w:val="00687021"/>
    <w:rsid w:val="00687125"/>
    <w:rsid w:val="0068762C"/>
    <w:rsid w:val="006924BA"/>
    <w:rsid w:val="006933BE"/>
    <w:rsid w:val="00694B2E"/>
    <w:rsid w:val="00696409"/>
    <w:rsid w:val="006974AC"/>
    <w:rsid w:val="006A0F7A"/>
    <w:rsid w:val="006A2389"/>
    <w:rsid w:val="006A6ED1"/>
    <w:rsid w:val="006B0744"/>
    <w:rsid w:val="006B193B"/>
    <w:rsid w:val="006B6B66"/>
    <w:rsid w:val="006B7455"/>
    <w:rsid w:val="006C04E8"/>
    <w:rsid w:val="006C1B33"/>
    <w:rsid w:val="006C1BBD"/>
    <w:rsid w:val="006C30E7"/>
    <w:rsid w:val="006C3372"/>
    <w:rsid w:val="006C448E"/>
    <w:rsid w:val="006C654D"/>
    <w:rsid w:val="006C67D6"/>
    <w:rsid w:val="006D05C9"/>
    <w:rsid w:val="006D54DF"/>
    <w:rsid w:val="006E2B36"/>
    <w:rsid w:val="006E2C2D"/>
    <w:rsid w:val="006E4B2A"/>
    <w:rsid w:val="006E58BA"/>
    <w:rsid w:val="006E6D8C"/>
    <w:rsid w:val="006E78F0"/>
    <w:rsid w:val="006E7B72"/>
    <w:rsid w:val="006F74B4"/>
    <w:rsid w:val="006F7779"/>
    <w:rsid w:val="006F77BF"/>
    <w:rsid w:val="0070140A"/>
    <w:rsid w:val="00702599"/>
    <w:rsid w:val="00704AB4"/>
    <w:rsid w:val="00704BF6"/>
    <w:rsid w:val="00706800"/>
    <w:rsid w:val="0071442D"/>
    <w:rsid w:val="007169DC"/>
    <w:rsid w:val="00717209"/>
    <w:rsid w:val="00722B12"/>
    <w:rsid w:val="00723835"/>
    <w:rsid w:val="00725773"/>
    <w:rsid w:val="00726E80"/>
    <w:rsid w:val="0072744E"/>
    <w:rsid w:val="00727AA4"/>
    <w:rsid w:val="00734C91"/>
    <w:rsid w:val="00734F67"/>
    <w:rsid w:val="007352E4"/>
    <w:rsid w:val="007355F2"/>
    <w:rsid w:val="007448C0"/>
    <w:rsid w:val="0074622D"/>
    <w:rsid w:val="007462B2"/>
    <w:rsid w:val="00746FE6"/>
    <w:rsid w:val="00747716"/>
    <w:rsid w:val="0075263C"/>
    <w:rsid w:val="00754A6C"/>
    <w:rsid w:val="00763235"/>
    <w:rsid w:val="00764109"/>
    <w:rsid w:val="00766036"/>
    <w:rsid w:val="0077651A"/>
    <w:rsid w:val="0078030F"/>
    <w:rsid w:val="007805EB"/>
    <w:rsid w:val="00786460"/>
    <w:rsid w:val="007903A7"/>
    <w:rsid w:val="00790EC1"/>
    <w:rsid w:val="00792FFA"/>
    <w:rsid w:val="00793048"/>
    <w:rsid w:val="00795ED9"/>
    <w:rsid w:val="007976D0"/>
    <w:rsid w:val="007A00CD"/>
    <w:rsid w:val="007A25CC"/>
    <w:rsid w:val="007A33A5"/>
    <w:rsid w:val="007A3828"/>
    <w:rsid w:val="007A38BA"/>
    <w:rsid w:val="007A3BA0"/>
    <w:rsid w:val="007A5323"/>
    <w:rsid w:val="007A673B"/>
    <w:rsid w:val="007A6EAA"/>
    <w:rsid w:val="007B1511"/>
    <w:rsid w:val="007B1E99"/>
    <w:rsid w:val="007B3920"/>
    <w:rsid w:val="007B51DB"/>
    <w:rsid w:val="007B739B"/>
    <w:rsid w:val="007C7DBD"/>
    <w:rsid w:val="007D3100"/>
    <w:rsid w:val="007D4E07"/>
    <w:rsid w:val="007D4E1E"/>
    <w:rsid w:val="007D5C0B"/>
    <w:rsid w:val="007D6205"/>
    <w:rsid w:val="007E0223"/>
    <w:rsid w:val="007E1897"/>
    <w:rsid w:val="007E3D79"/>
    <w:rsid w:val="007E3E85"/>
    <w:rsid w:val="007E3FDF"/>
    <w:rsid w:val="007F0DEE"/>
    <w:rsid w:val="007F1DAF"/>
    <w:rsid w:val="007F29BE"/>
    <w:rsid w:val="007F514C"/>
    <w:rsid w:val="007F63F8"/>
    <w:rsid w:val="00800C22"/>
    <w:rsid w:val="00801621"/>
    <w:rsid w:val="00801927"/>
    <w:rsid w:val="0080330F"/>
    <w:rsid w:val="00805B03"/>
    <w:rsid w:val="00812E35"/>
    <w:rsid w:val="00815B69"/>
    <w:rsid w:val="00815E2A"/>
    <w:rsid w:val="00816225"/>
    <w:rsid w:val="00823A64"/>
    <w:rsid w:val="00824AF5"/>
    <w:rsid w:val="008254B5"/>
    <w:rsid w:val="00830727"/>
    <w:rsid w:val="008308D5"/>
    <w:rsid w:val="008314C0"/>
    <w:rsid w:val="0083225B"/>
    <w:rsid w:val="008339CC"/>
    <w:rsid w:val="008339EC"/>
    <w:rsid w:val="00840D84"/>
    <w:rsid w:val="00840E8A"/>
    <w:rsid w:val="00841E88"/>
    <w:rsid w:val="00850D35"/>
    <w:rsid w:val="008521F2"/>
    <w:rsid w:val="00857470"/>
    <w:rsid w:val="00861428"/>
    <w:rsid w:val="0086569B"/>
    <w:rsid w:val="00866974"/>
    <w:rsid w:val="00871322"/>
    <w:rsid w:val="00871D66"/>
    <w:rsid w:val="00872A04"/>
    <w:rsid w:val="0087356D"/>
    <w:rsid w:val="00873C2A"/>
    <w:rsid w:val="008740D9"/>
    <w:rsid w:val="00874131"/>
    <w:rsid w:val="00882297"/>
    <w:rsid w:val="00884F7D"/>
    <w:rsid w:val="00890742"/>
    <w:rsid w:val="00890EA4"/>
    <w:rsid w:val="0089205E"/>
    <w:rsid w:val="008920EA"/>
    <w:rsid w:val="00893B3F"/>
    <w:rsid w:val="0089577A"/>
    <w:rsid w:val="008A2535"/>
    <w:rsid w:val="008A77E2"/>
    <w:rsid w:val="008B24BF"/>
    <w:rsid w:val="008B5EFB"/>
    <w:rsid w:val="008B750A"/>
    <w:rsid w:val="008C1876"/>
    <w:rsid w:val="008C38BE"/>
    <w:rsid w:val="008C3F1D"/>
    <w:rsid w:val="008C6578"/>
    <w:rsid w:val="008C71E3"/>
    <w:rsid w:val="008D0DF1"/>
    <w:rsid w:val="008D3D8A"/>
    <w:rsid w:val="008D55F0"/>
    <w:rsid w:val="008D7821"/>
    <w:rsid w:val="008E374B"/>
    <w:rsid w:val="008F50CD"/>
    <w:rsid w:val="009014F9"/>
    <w:rsid w:val="00902A9F"/>
    <w:rsid w:val="00904601"/>
    <w:rsid w:val="009203DE"/>
    <w:rsid w:val="00920CC1"/>
    <w:rsid w:val="00922DB0"/>
    <w:rsid w:val="00926838"/>
    <w:rsid w:val="009268B1"/>
    <w:rsid w:val="00930BED"/>
    <w:rsid w:val="00934096"/>
    <w:rsid w:val="00935844"/>
    <w:rsid w:val="009368CF"/>
    <w:rsid w:val="00942515"/>
    <w:rsid w:val="00942E40"/>
    <w:rsid w:val="009432B7"/>
    <w:rsid w:val="00946747"/>
    <w:rsid w:val="00955CBA"/>
    <w:rsid w:val="00955DD9"/>
    <w:rsid w:val="00956325"/>
    <w:rsid w:val="00956BA5"/>
    <w:rsid w:val="00957162"/>
    <w:rsid w:val="00971031"/>
    <w:rsid w:val="00971AEB"/>
    <w:rsid w:val="00975CDE"/>
    <w:rsid w:val="00976930"/>
    <w:rsid w:val="00977E83"/>
    <w:rsid w:val="009818ED"/>
    <w:rsid w:val="00982FC1"/>
    <w:rsid w:val="00985C76"/>
    <w:rsid w:val="00986194"/>
    <w:rsid w:val="00986C3A"/>
    <w:rsid w:val="009942E3"/>
    <w:rsid w:val="00994AED"/>
    <w:rsid w:val="00994EDB"/>
    <w:rsid w:val="00997598"/>
    <w:rsid w:val="009A06FB"/>
    <w:rsid w:val="009A1EC3"/>
    <w:rsid w:val="009A2144"/>
    <w:rsid w:val="009A30B9"/>
    <w:rsid w:val="009A6627"/>
    <w:rsid w:val="009B713E"/>
    <w:rsid w:val="009B7609"/>
    <w:rsid w:val="009B7869"/>
    <w:rsid w:val="009C015A"/>
    <w:rsid w:val="009C12E9"/>
    <w:rsid w:val="009C1A2F"/>
    <w:rsid w:val="009C2A14"/>
    <w:rsid w:val="009D3BA4"/>
    <w:rsid w:val="009D5F76"/>
    <w:rsid w:val="009E05BA"/>
    <w:rsid w:val="009E4712"/>
    <w:rsid w:val="009E6D05"/>
    <w:rsid w:val="009F146B"/>
    <w:rsid w:val="00A02268"/>
    <w:rsid w:val="00A07E79"/>
    <w:rsid w:val="00A12C71"/>
    <w:rsid w:val="00A15BC7"/>
    <w:rsid w:val="00A31890"/>
    <w:rsid w:val="00A34AE1"/>
    <w:rsid w:val="00A35760"/>
    <w:rsid w:val="00A41458"/>
    <w:rsid w:val="00A44FCC"/>
    <w:rsid w:val="00A50017"/>
    <w:rsid w:val="00A53022"/>
    <w:rsid w:val="00A5376C"/>
    <w:rsid w:val="00A55898"/>
    <w:rsid w:val="00A56BCF"/>
    <w:rsid w:val="00A57141"/>
    <w:rsid w:val="00A57748"/>
    <w:rsid w:val="00A640C4"/>
    <w:rsid w:val="00A64149"/>
    <w:rsid w:val="00A67DF4"/>
    <w:rsid w:val="00A73DF8"/>
    <w:rsid w:val="00A80C7F"/>
    <w:rsid w:val="00A81B41"/>
    <w:rsid w:val="00A82EBD"/>
    <w:rsid w:val="00A8497E"/>
    <w:rsid w:val="00A90B05"/>
    <w:rsid w:val="00A90EE8"/>
    <w:rsid w:val="00A957CE"/>
    <w:rsid w:val="00AA55BB"/>
    <w:rsid w:val="00AB04CC"/>
    <w:rsid w:val="00AB14B7"/>
    <w:rsid w:val="00AB52B9"/>
    <w:rsid w:val="00AB57D8"/>
    <w:rsid w:val="00AC6E05"/>
    <w:rsid w:val="00AC6F76"/>
    <w:rsid w:val="00AD0BC6"/>
    <w:rsid w:val="00AD2F83"/>
    <w:rsid w:val="00AD5557"/>
    <w:rsid w:val="00AD5848"/>
    <w:rsid w:val="00AE0096"/>
    <w:rsid w:val="00AE1C6D"/>
    <w:rsid w:val="00AE1E07"/>
    <w:rsid w:val="00AF4FDD"/>
    <w:rsid w:val="00B004EF"/>
    <w:rsid w:val="00B0096C"/>
    <w:rsid w:val="00B01F97"/>
    <w:rsid w:val="00B06F1B"/>
    <w:rsid w:val="00B10569"/>
    <w:rsid w:val="00B13388"/>
    <w:rsid w:val="00B17F46"/>
    <w:rsid w:val="00B2202E"/>
    <w:rsid w:val="00B23B21"/>
    <w:rsid w:val="00B23BC9"/>
    <w:rsid w:val="00B26199"/>
    <w:rsid w:val="00B26A85"/>
    <w:rsid w:val="00B26BCE"/>
    <w:rsid w:val="00B26C1B"/>
    <w:rsid w:val="00B26F47"/>
    <w:rsid w:val="00B270B3"/>
    <w:rsid w:val="00B301E9"/>
    <w:rsid w:val="00B3367E"/>
    <w:rsid w:val="00B3707E"/>
    <w:rsid w:val="00B413A6"/>
    <w:rsid w:val="00B43F36"/>
    <w:rsid w:val="00B442D4"/>
    <w:rsid w:val="00B44C76"/>
    <w:rsid w:val="00B45872"/>
    <w:rsid w:val="00B464E5"/>
    <w:rsid w:val="00B510E1"/>
    <w:rsid w:val="00B55DC7"/>
    <w:rsid w:val="00B57AA0"/>
    <w:rsid w:val="00B74042"/>
    <w:rsid w:val="00B8595D"/>
    <w:rsid w:val="00B8646F"/>
    <w:rsid w:val="00B92D9D"/>
    <w:rsid w:val="00B95092"/>
    <w:rsid w:val="00B954B3"/>
    <w:rsid w:val="00B96B10"/>
    <w:rsid w:val="00B97513"/>
    <w:rsid w:val="00BA3F54"/>
    <w:rsid w:val="00BA62CA"/>
    <w:rsid w:val="00BA70C1"/>
    <w:rsid w:val="00BB3749"/>
    <w:rsid w:val="00BB51BD"/>
    <w:rsid w:val="00BC2FBB"/>
    <w:rsid w:val="00BC6DCB"/>
    <w:rsid w:val="00BD1EE6"/>
    <w:rsid w:val="00BD3055"/>
    <w:rsid w:val="00BD57BE"/>
    <w:rsid w:val="00BE134A"/>
    <w:rsid w:val="00BE30FC"/>
    <w:rsid w:val="00BE4CFE"/>
    <w:rsid w:val="00BE79C4"/>
    <w:rsid w:val="00BE7B35"/>
    <w:rsid w:val="00BF226D"/>
    <w:rsid w:val="00BF705A"/>
    <w:rsid w:val="00BF7173"/>
    <w:rsid w:val="00C02500"/>
    <w:rsid w:val="00C045E3"/>
    <w:rsid w:val="00C079B7"/>
    <w:rsid w:val="00C11EF9"/>
    <w:rsid w:val="00C126D0"/>
    <w:rsid w:val="00C1569D"/>
    <w:rsid w:val="00C2325C"/>
    <w:rsid w:val="00C24D75"/>
    <w:rsid w:val="00C32CF6"/>
    <w:rsid w:val="00C33B5E"/>
    <w:rsid w:val="00C3526A"/>
    <w:rsid w:val="00C37C7B"/>
    <w:rsid w:val="00C41D49"/>
    <w:rsid w:val="00C44B24"/>
    <w:rsid w:val="00C5018A"/>
    <w:rsid w:val="00C510ED"/>
    <w:rsid w:val="00C5229E"/>
    <w:rsid w:val="00C54649"/>
    <w:rsid w:val="00C62B4C"/>
    <w:rsid w:val="00C62C29"/>
    <w:rsid w:val="00C648C6"/>
    <w:rsid w:val="00C76BE4"/>
    <w:rsid w:val="00C831A0"/>
    <w:rsid w:val="00C83F17"/>
    <w:rsid w:val="00C85138"/>
    <w:rsid w:val="00C85D5A"/>
    <w:rsid w:val="00C860EE"/>
    <w:rsid w:val="00C91344"/>
    <w:rsid w:val="00C923CA"/>
    <w:rsid w:val="00CA25D4"/>
    <w:rsid w:val="00CA3753"/>
    <w:rsid w:val="00CB652C"/>
    <w:rsid w:val="00CC22A5"/>
    <w:rsid w:val="00CC32D7"/>
    <w:rsid w:val="00CC343D"/>
    <w:rsid w:val="00CC5706"/>
    <w:rsid w:val="00CC706C"/>
    <w:rsid w:val="00CC7A7A"/>
    <w:rsid w:val="00CD35D7"/>
    <w:rsid w:val="00CD3EF3"/>
    <w:rsid w:val="00CD4C85"/>
    <w:rsid w:val="00CD5199"/>
    <w:rsid w:val="00CD66EA"/>
    <w:rsid w:val="00CD725A"/>
    <w:rsid w:val="00CE6376"/>
    <w:rsid w:val="00CE64AC"/>
    <w:rsid w:val="00CE6C75"/>
    <w:rsid w:val="00CF1C17"/>
    <w:rsid w:val="00CF3032"/>
    <w:rsid w:val="00D04CF0"/>
    <w:rsid w:val="00D077BA"/>
    <w:rsid w:val="00D1543F"/>
    <w:rsid w:val="00D1577E"/>
    <w:rsid w:val="00D17C04"/>
    <w:rsid w:val="00D17D30"/>
    <w:rsid w:val="00D20C09"/>
    <w:rsid w:val="00D367DD"/>
    <w:rsid w:val="00D36D0B"/>
    <w:rsid w:val="00D420C5"/>
    <w:rsid w:val="00D45862"/>
    <w:rsid w:val="00D47B95"/>
    <w:rsid w:val="00D55F35"/>
    <w:rsid w:val="00D57F7E"/>
    <w:rsid w:val="00D62CCA"/>
    <w:rsid w:val="00D636F1"/>
    <w:rsid w:val="00D641D6"/>
    <w:rsid w:val="00D6694E"/>
    <w:rsid w:val="00D73080"/>
    <w:rsid w:val="00D74E18"/>
    <w:rsid w:val="00D8020A"/>
    <w:rsid w:val="00D91BEE"/>
    <w:rsid w:val="00DA08E2"/>
    <w:rsid w:val="00DA214D"/>
    <w:rsid w:val="00DA2C08"/>
    <w:rsid w:val="00DA37BE"/>
    <w:rsid w:val="00DC3935"/>
    <w:rsid w:val="00DC546B"/>
    <w:rsid w:val="00DD026E"/>
    <w:rsid w:val="00DD085E"/>
    <w:rsid w:val="00DD2F6B"/>
    <w:rsid w:val="00DE04BA"/>
    <w:rsid w:val="00DE4088"/>
    <w:rsid w:val="00DF1104"/>
    <w:rsid w:val="00DF1F19"/>
    <w:rsid w:val="00E02BF4"/>
    <w:rsid w:val="00E03575"/>
    <w:rsid w:val="00E04014"/>
    <w:rsid w:val="00E04478"/>
    <w:rsid w:val="00E067B1"/>
    <w:rsid w:val="00E150F4"/>
    <w:rsid w:val="00E17FAF"/>
    <w:rsid w:val="00E256C9"/>
    <w:rsid w:val="00E26DD6"/>
    <w:rsid w:val="00E322EF"/>
    <w:rsid w:val="00E326E0"/>
    <w:rsid w:val="00E35587"/>
    <w:rsid w:val="00E36727"/>
    <w:rsid w:val="00E36F38"/>
    <w:rsid w:val="00E37CB1"/>
    <w:rsid w:val="00E4084F"/>
    <w:rsid w:val="00E42FFA"/>
    <w:rsid w:val="00E438DC"/>
    <w:rsid w:val="00E453E0"/>
    <w:rsid w:val="00E505BA"/>
    <w:rsid w:val="00E52330"/>
    <w:rsid w:val="00E5581D"/>
    <w:rsid w:val="00E570CD"/>
    <w:rsid w:val="00E62EF4"/>
    <w:rsid w:val="00E6318B"/>
    <w:rsid w:val="00E660B0"/>
    <w:rsid w:val="00E76A50"/>
    <w:rsid w:val="00E80BE0"/>
    <w:rsid w:val="00E816A1"/>
    <w:rsid w:val="00E82F73"/>
    <w:rsid w:val="00E83A5E"/>
    <w:rsid w:val="00E86243"/>
    <w:rsid w:val="00E862A9"/>
    <w:rsid w:val="00E872EF"/>
    <w:rsid w:val="00E95063"/>
    <w:rsid w:val="00E96B6F"/>
    <w:rsid w:val="00E97CF5"/>
    <w:rsid w:val="00EA2C34"/>
    <w:rsid w:val="00EB0664"/>
    <w:rsid w:val="00EB37DA"/>
    <w:rsid w:val="00EB439D"/>
    <w:rsid w:val="00EB59ED"/>
    <w:rsid w:val="00EC2048"/>
    <w:rsid w:val="00EC3A7E"/>
    <w:rsid w:val="00EC4631"/>
    <w:rsid w:val="00EC560D"/>
    <w:rsid w:val="00EC78D5"/>
    <w:rsid w:val="00ED0238"/>
    <w:rsid w:val="00ED11FD"/>
    <w:rsid w:val="00ED5D87"/>
    <w:rsid w:val="00ED6BD5"/>
    <w:rsid w:val="00ED76F4"/>
    <w:rsid w:val="00ED7EC5"/>
    <w:rsid w:val="00EE2A0D"/>
    <w:rsid w:val="00EE4DA7"/>
    <w:rsid w:val="00EE51AF"/>
    <w:rsid w:val="00EF63AA"/>
    <w:rsid w:val="00EF6E11"/>
    <w:rsid w:val="00F002DA"/>
    <w:rsid w:val="00F056AA"/>
    <w:rsid w:val="00F074A2"/>
    <w:rsid w:val="00F12459"/>
    <w:rsid w:val="00F14B1C"/>
    <w:rsid w:val="00F1505F"/>
    <w:rsid w:val="00F15A0E"/>
    <w:rsid w:val="00F25137"/>
    <w:rsid w:val="00F254D0"/>
    <w:rsid w:val="00F31401"/>
    <w:rsid w:val="00F3240C"/>
    <w:rsid w:val="00F346D9"/>
    <w:rsid w:val="00F379B2"/>
    <w:rsid w:val="00F404CD"/>
    <w:rsid w:val="00F425B7"/>
    <w:rsid w:val="00F4410B"/>
    <w:rsid w:val="00F526EE"/>
    <w:rsid w:val="00F53A93"/>
    <w:rsid w:val="00F56669"/>
    <w:rsid w:val="00F57F74"/>
    <w:rsid w:val="00F627A4"/>
    <w:rsid w:val="00F641CE"/>
    <w:rsid w:val="00F65BB3"/>
    <w:rsid w:val="00F730D1"/>
    <w:rsid w:val="00F7414F"/>
    <w:rsid w:val="00F75098"/>
    <w:rsid w:val="00F816C6"/>
    <w:rsid w:val="00F84EDB"/>
    <w:rsid w:val="00F9302F"/>
    <w:rsid w:val="00F93B1A"/>
    <w:rsid w:val="00F94DFF"/>
    <w:rsid w:val="00F977DC"/>
    <w:rsid w:val="00FA003B"/>
    <w:rsid w:val="00FA4B30"/>
    <w:rsid w:val="00FA7A09"/>
    <w:rsid w:val="00FB205A"/>
    <w:rsid w:val="00FB2EBC"/>
    <w:rsid w:val="00FB4757"/>
    <w:rsid w:val="00FC1402"/>
    <w:rsid w:val="00FC28E5"/>
    <w:rsid w:val="00FC4ADC"/>
    <w:rsid w:val="00FC6E75"/>
    <w:rsid w:val="00FC776D"/>
    <w:rsid w:val="00FD0965"/>
    <w:rsid w:val="00FD2EF5"/>
    <w:rsid w:val="00FE7B86"/>
    <w:rsid w:val="00FF0DDD"/>
    <w:rsid w:val="02BD38CA"/>
    <w:rsid w:val="05EC95B6"/>
    <w:rsid w:val="075D718F"/>
    <w:rsid w:val="09156942"/>
    <w:rsid w:val="0A19FE0C"/>
    <w:rsid w:val="0A21BD1A"/>
    <w:rsid w:val="0BD90D37"/>
    <w:rsid w:val="1B0B256C"/>
    <w:rsid w:val="20DA00B0"/>
    <w:rsid w:val="228E444A"/>
    <w:rsid w:val="2CB6E4F2"/>
    <w:rsid w:val="2CD1E47A"/>
    <w:rsid w:val="34B02C00"/>
    <w:rsid w:val="3984BDE8"/>
    <w:rsid w:val="3BAC7195"/>
    <w:rsid w:val="422588A9"/>
    <w:rsid w:val="4E6D82CB"/>
    <w:rsid w:val="55ECCCB7"/>
    <w:rsid w:val="57CA9B82"/>
    <w:rsid w:val="5C5B7396"/>
    <w:rsid w:val="5E532841"/>
    <w:rsid w:val="6891E930"/>
    <w:rsid w:val="695E31BF"/>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93CD0B3"/>
  <w15:docId w15:val="{57046CE5-B118-2247-8179-871F80D4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Normal"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1842C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de-DE"/>
    </w:rPr>
  </w:style>
  <w:style w:type="paragraph" w:styleId="berschrift3">
    <w:name w:val="heading 3"/>
    <w:basedOn w:val="Standard"/>
    <w:link w:val="berschrift3Zchn"/>
    <w:uiPriority w:val="9"/>
    <w:qFormat/>
    <w:rsid w:val="00734F67"/>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character" w:styleId="Fett">
    <w:name w:val="Strong"/>
    <w:basedOn w:val="Absatz-Standardschriftart"/>
    <w:uiPriority w:val="22"/>
    <w:qFormat/>
    <w:rsid w:val="001842C7"/>
    <w:rPr>
      <w:b/>
      <w:bCs/>
    </w:rPr>
  </w:style>
  <w:style w:type="character" w:styleId="Hervorhebung">
    <w:name w:val="Emphasis"/>
    <w:basedOn w:val="Absatz-Standardschriftart"/>
    <w:uiPriority w:val="20"/>
    <w:qFormat/>
    <w:rsid w:val="001842C7"/>
    <w:rPr>
      <w:i/>
      <w:iCs/>
    </w:rPr>
  </w:style>
  <w:style w:type="character" w:customStyle="1" w:styleId="berschrift3Zchn">
    <w:name w:val="Überschrift 3 Zchn"/>
    <w:basedOn w:val="Absatz-Standardschriftart"/>
    <w:link w:val="berschrift3"/>
    <w:uiPriority w:val="9"/>
    <w:rsid w:val="00734F67"/>
    <w:rPr>
      <w:rFonts w:eastAsia="Times New Roman"/>
      <w:b/>
      <w:bCs/>
      <w:sz w:val="27"/>
      <w:szCs w:val="27"/>
      <w:bdr w:val="none" w:sz="0" w:space="0" w:color="auto"/>
      <w:lang w:val="en-US" w:eastAsia="de-DE"/>
    </w:rPr>
  </w:style>
  <w:style w:type="character" w:customStyle="1" w:styleId="font-default-medium">
    <w:name w:val="font-default-medium"/>
    <w:basedOn w:val="Absatz-Standardschriftart"/>
    <w:rsid w:val="00734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102648793">
      <w:bodyDiv w:val="1"/>
      <w:marLeft w:val="0"/>
      <w:marRight w:val="0"/>
      <w:marTop w:val="0"/>
      <w:marBottom w:val="0"/>
      <w:divBdr>
        <w:top w:val="none" w:sz="0" w:space="0" w:color="auto"/>
        <w:left w:val="none" w:sz="0" w:space="0" w:color="auto"/>
        <w:bottom w:val="none" w:sz="0" w:space="0" w:color="auto"/>
        <w:right w:val="none" w:sz="0" w:space="0" w:color="auto"/>
      </w:divBdr>
    </w:div>
    <w:div w:id="238685104">
      <w:bodyDiv w:val="1"/>
      <w:marLeft w:val="0"/>
      <w:marRight w:val="0"/>
      <w:marTop w:val="0"/>
      <w:marBottom w:val="0"/>
      <w:divBdr>
        <w:top w:val="none" w:sz="0" w:space="0" w:color="auto"/>
        <w:left w:val="none" w:sz="0" w:space="0" w:color="auto"/>
        <w:bottom w:val="none" w:sz="0" w:space="0" w:color="auto"/>
        <w:right w:val="none" w:sz="0" w:space="0" w:color="auto"/>
      </w:divBdr>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383911530">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678776002">
      <w:bodyDiv w:val="1"/>
      <w:marLeft w:val="0"/>
      <w:marRight w:val="0"/>
      <w:marTop w:val="0"/>
      <w:marBottom w:val="0"/>
      <w:divBdr>
        <w:top w:val="none" w:sz="0" w:space="0" w:color="auto"/>
        <w:left w:val="none" w:sz="0" w:space="0" w:color="auto"/>
        <w:bottom w:val="none" w:sz="0" w:space="0" w:color="auto"/>
        <w:right w:val="none" w:sz="0" w:space="0" w:color="auto"/>
      </w:divBdr>
    </w:div>
    <w:div w:id="683090918">
      <w:bodyDiv w:val="1"/>
      <w:marLeft w:val="0"/>
      <w:marRight w:val="0"/>
      <w:marTop w:val="0"/>
      <w:marBottom w:val="0"/>
      <w:divBdr>
        <w:top w:val="none" w:sz="0" w:space="0" w:color="auto"/>
        <w:left w:val="none" w:sz="0" w:space="0" w:color="auto"/>
        <w:bottom w:val="none" w:sz="0" w:space="0" w:color="auto"/>
        <w:right w:val="none" w:sz="0" w:space="0" w:color="auto"/>
      </w:divBdr>
      <w:divsChild>
        <w:div w:id="239296443">
          <w:marLeft w:val="0"/>
          <w:marRight w:val="0"/>
          <w:marTop w:val="0"/>
          <w:marBottom w:val="0"/>
          <w:divBdr>
            <w:top w:val="none" w:sz="0" w:space="0" w:color="auto"/>
            <w:left w:val="none" w:sz="0" w:space="0" w:color="auto"/>
            <w:bottom w:val="none" w:sz="0" w:space="0" w:color="auto"/>
            <w:right w:val="none" w:sz="0" w:space="0" w:color="auto"/>
          </w:divBdr>
          <w:divsChild>
            <w:div w:id="507183651">
              <w:marLeft w:val="0"/>
              <w:marRight w:val="0"/>
              <w:marTop w:val="0"/>
              <w:marBottom w:val="0"/>
              <w:divBdr>
                <w:top w:val="none" w:sz="0" w:space="0" w:color="auto"/>
                <w:left w:val="none" w:sz="0" w:space="0" w:color="auto"/>
                <w:bottom w:val="none" w:sz="0" w:space="0" w:color="auto"/>
                <w:right w:val="none" w:sz="0" w:space="0" w:color="auto"/>
              </w:divBdr>
              <w:divsChild>
                <w:div w:id="6302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52136">
          <w:marLeft w:val="0"/>
          <w:marRight w:val="0"/>
          <w:marTop w:val="0"/>
          <w:marBottom w:val="0"/>
          <w:divBdr>
            <w:top w:val="none" w:sz="0" w:space="0" w:color="auto"/>
            <w:left w:val="none" w:sz="0" w:space="0" w:color="auto"/>
            <w:bottom w:val="none" w:sz="0" w:space="0" w:color="auto"/>
            <w:right w:val="none" w:sz="0" w:space="0" w:color="auto"/>
          </w:divBdr>
          <w:divsChild>
            <w:div w:id="1197238823">
              <w:marLeft w:val="0"/>
              <w:marRight w:val="0"/>
              <w:marTop w:val="0"/>
              <w:marBottom w:val="0"/>
              <w:divBdr>
                <w:top w:val="none" w:sz="0" w:space="0" w:color="auto"/>
                <w:left w:val="none" w:sz="0" w:space="0" w:color="auto"/>
                <w:bottom w:val="none" w:sz="0" w:space="0" w:color="auto"/>
                <w:right w:val="none" w:sz="0" w:space="0" w:color="auto"/>
              </w:divBdr>
              <w:divsChild>
                <w:div w:id="1961178471">
                  <w:marLeft w:val="0"/>
                  <w:marRight w:val="0"/>
                  <w:marTop w:val="0"/>
                  <w:marBottom w:val="0"/>
                  <w:divBdr>
                    <w:top w:val="none" w:sz="0" w:space="0" w:color="auto"/>
                    <w:left w:val="none" w:sz="0" w:space="0" w:color="auto"/>
                    <w:bottom w:val="none" w:sz="0" w:space="0" w:color="auto"/>
                    <w:right w:val="none" w:sz="0" w:space="0" w:color="auto"/>
                  </w:divBdr>
                  <w:divsChild>
                    <w:div w:id="864488165">
                      <w:marLeft w:val="0"/>
                      <w:marRight w:val="0"/>
                      <w:marTop w:val="0"/>
                      <w:marBottom w:val="0"/>
                      <w:divBdr>
                        <w:top w:val="none" w:sz="0" w:space="0" w:color="auto"/>
                        <w:left w:val="none" w:sz="0" w:space="0" w:color="auto"/>
                        <w:bottom w:val="none" w:sz="0" w:space="0" w:color="auto"/>
                        <w:right w:val="none" w:sz="0" w:space="0" w:color="auto"/>
                      </w:divBdr>
                    </w:div>
                    <w:div w:id="1984309777">
                      <w:marLeft w:val="0"/>
                      <w:marRight w:val="0"/>
                      <w:marTop w:val="0"/>
                      <w:marBottom w:val="0"/>
                      <w:divBdr>
                        <w:top w:val="none" w:sz="0" w:space="0" w:color="auto"/>
                        <w:left w:val="none" w:sz="0" w:space="0" w:color="auto"/>
                        <w:bottom w:val="none" w:sz="0" w:space="0" w:color="auto"/>
                        <w:right w:val="none" w:sz="0" w:space="0" w:color="auto"/>
                      </w:divBdr>
                      <w:divsChild>
                        <w:div w:id="547033032">
                          <w:marLeft w:val="0"/>
                          <w:marRight w:val="0"/>
                          <w:marTop w:val="0"/>
                          <w:marBottom w:val="0"/>
                          <w:divBdr>
                            <w:top w:val="none" w:sz="0" w:space="0" w:color="auto"/>
                            <w:left w:val="none" w:sz="0" w:space="0" w:color="auto"/>
                            <w:bottom w:val="none" w:sz="0" w:space="0" w:color="auto"/>
                            <w:right w:val="none" w:sz="0" w:space="0" w:color="auto"/>
                          </w:divBdr>
                          <w:divsChild>
                            <w:div w:id="299305782">
                              <w:marLeft w:val="0"/>
                              <w:marRight w:val="0"/>
                              <w:marTop w:val="0"/>
                              <w:marBottom w:val="0"/>
                              <w:divBdr>
                                <w:top w:val="none" w:sz="0" w:space="0" w:color="auto"/>
                                <w:left w:val="none" w:sz="0" w:space="0" w:color="auto"/>
                                <w:bottom w:val="none" w:sz="0" w:space="0" w:color="auto"/>
                                <w:right w:val="none" w:sz="0" w:space="0" w:color="auto"/>
                              </w:divBdr>
                              <w:divsChild>
                                <w:div w:id="844979157">
                                  <w:marLeft w:val="-180"/>
                                  <w:marRight w:val="-180"/>
                                  <w:marTop w:val="0"/>
                                  <w:marBottom w:val="0"/>
                                  <w:divBdr>
                                    <w:top w:val="none" w:sz="0" w:space="0" w:color="auto"/>
                                    <w:left w:val="none" w:sz="0" w:space="0" w:color="auto"/>
                                    <w:bottom w:val="none" w:sz="0" w:space="0" w:color="auto"/>
                                    <w:right w:val="none" w:sz="0" w:space="0" w:color="auto"/>
                                  </w:divBdr>
                                  <w:divsChild>
                                    <w:div w:id="406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8712">
          <w:marLeft w:val="0"/>
          <w:marRight w:val="0"/>
          <w:marTop w:val="0"/>
          <w:marBottom w:val="0"/>
          <w:divBdr>
            <w:top w:val="none" w:sz="0" w:space="0" w:color="auto"/>
            <w:left w:val="none" w:sz="0" w:space="0" w:color="auto"/>
            <w:bottom w:val="none" w:sz="0" w:space="0" w:color="auto"/>
            <w:right w:val="none" w:sz="0" w:space="0" w:color="auto"/>
          </w:divBdr>
          <w:divsChild>
            <w:div w:id="549419904">
              <w:marLeft w:val="0"/>
              <w:marRight w:val="0"/>
              <w:marTop w:val="0"/>
              <w:marBottom w:val="0"/>
              <w:divBdr>
                <w:top w:val="none" w:sz="0" w:space="0" w:color="auto"/>
                <w:left w:val="none" w:sz="0" w:space="0" w:color="auto"/>
                <w:bottom w:val="none" w:sz="0" w:space="0" w:color="auto"/>
                <w:right w:val="none" w:sz="0" w:space="0" w:color="auto"/>
              </w:divBdr>
              <w:divsChild>
                <w:div w:id="89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81689">
          <w:marLeft w:val="0"/>
          <w:marRight w:val="0"/>
          <w:marTop w:val="0"/>
          <w:marBottom w:val="0"/>
          <w:divBdr>
            <w:top w:val="none" w:sz="0" w:space="0" w:color="auto"/>
            <w:left w:val="none" w:sz="0" w:space="0" w:color="auto"/>
            <w:bottom w:val="none" w:sz="0" w:space="0" w:color="auto"/>
            <w:right w:val="none" w:sz="0" w:space="0" w:color="auto"/>
          </w:divBdr>
          <w:divsChild>
            <w:div w:id="1886794674">
              <w:marLeft w:val="0"/>
              <w:marRight w:val="0"/>
              <w:marTop w:val="0"/>
              <w:marBottom w:val="0"/>
              <w:divBdr>
                <w:top w:val="none" w:sz="0" w:space="0" w:color="auto"/>
                <w:left w:val="none" w:sz="0" w:space="0" w:color="auto"/>
                <w:bottom w:val="none" w:sz="0" w:space="0" w:color="auto"/>
                <w:right w:val="none" w:sz="0" w:space="0" w:color="auto"/>
              </w:divBdr>
              <w:divsChild>
                <w:div w:id="527261178">
                  <w:marLeft w:val="-180"/>
                  <w:marRight w:val="-180"/>
                  <w:marTop w:val="0"/>
                  <w:marBottom w:val="0"/>
                  <w:divBdr>
                    <w:top w:val="none" w:sz="0" w:space="0" w:color="auto"/>
                    <w:left w:val="none" w:sz="0" w:space="0" w:color="auto"/>
                    <w:bottom w:val="none" w:sz="0" w:space="0" w:color="auto"/>
                    <w:right w:val="none" w:sz="0" w:space="0" w:color="auto"/>
                  </w:divBdr>
                  <w:divsChild>
                    <w:div w:id="252206117">
                      <w:marLeft w:val="0"/>
                      <w:marRight w:val="0"/>
                      <w:marTop w:val="0"/>
                      <w:marBottom w:val="0"/>
                      <w:divBdr>
                        <w:top w:val="none" w:sz="0" w:space="0" w:color="auto"/>
                        <w:left w:val="none" w:sz="0" w:space="0" w:color="auto"/>
                        <w:bottom w:val="none" w:sz="0" w:space="0" w:color="auto"/>
                        <w:right w:val="none" w:sz="0" w:space="0" w:color="auto"/>
                      </w:divBdr>
                      <w:divsChild>
                        <w:div w:id="7633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8629">
      <w:bodyDiv w:val="1"/>
      <w:marLeft w:val="0"/>
      <w:marRight w:val="0"/>
      <w:marTop w:val="0"/>
      <w:marBottom w:val="0"/>
      <w:divBdr>
        <w:top w:val="none" w:sz="0" w:space="0" w:color="auto"/>
        <w:left w:val="none" w:sz="0" w:space="0" w:color="auto"/>
        <w:bottom w:val="none" w:sz="0" w:space="0" w:color="auto"/>
        <w:right w:val="none" w:sz="0" w:space="0" w:color="auto"/>
      </w:divBdr>
    </w:div>
    <w:div w:id="744570126">
      <w:bodyDiv w:val="1"/>
      <w:marLeft w:val="0"/>
      <w:marRight w:val="0"/>
      <w:marTop w:val="0"/>
      <w:marBottom w:val="0"/>
      <w:divBdr>
        <w:top w:val="none" w:sz="0" w:space="0" w:color="auto"/>
        <w:left w:val="none" w:sz="0" w:space="0" w:color="auto"/>
        <w:bottom w:val="none" w:sz="0" w:space="0" w:color="auto"/>
        <w:right w:val="none" w:sz="0" w:space="0" w:color="auto"/>
      </w:divBdr>
    </w:div>
    <w:div w:id="78119326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53612633">
      <w:bodyDiv w:val="1"/>
      <w:marLeft w:val="0"/>
      <w:marRight w:val="0"/>
      <w:marTop w:val="0"/>
      <w:marBottom w:val="0"/>
      <w:divBdr>
        <w:top w:val="none" w:sz="0" w:space="0" w:color="auto"/>
        <w:left w:val="none" w:sz="0" w:space="0" w:color="auto"/>
        <w:bottom w:val="none" w:sz="0" w:space="0" w:color="auto"/>
        <w:right w:val="none" w:sz="0" w:space="0" w:color="auto"/>
      </w:divBdr>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59021059">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1776378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679236562">
      <w:bodyDiv w:val="1"/>
      <w:marLeft w:val="0"/>
      <w:marRight w:val="0"/>
      <w:marTop w:val="0"/>
      <w:marBottom w:val="0"/>
      <w:divBdr>
        <w:top w:val="none" w:sz="0" w:space="0" w:color="auto"/>
        <w:left w:val="none" w:sz="0" w:space="0" w:color="auto"/>
        <w:bottom w:val="none" w:sz="0" w:space="0" w:color="auto"/>
        <w:right w:val="none" w:sz="0" w:space="0" w:color="auto"/>
      </w:divBdr>
    </w:div>
    <w:div w:id="1727412568">
      <w:bodyDiv w:val="1"/>
      <w:marLeft w:val="0"/>
      <w:marRight w:val="0"/>
      <w:marTop w:val="0"/>
      <w:marBottom w:val="0"/>
      <w:divBdr>
        <w:top w:val="none" w:sz="0" w:space="0" w:color="auto"/>
        <w:left w:val="none" w:sz="0" w:space="0" w:color="auto"/>
        <w:bottom w:val="none" w:sz="0" w:space="0" w:color="auto"/>
        <w:right w:val="none" w:sz="0" w:space="0" w:color="auto"/>
      </w:divBdr>
      <w:divsChild>
        <w:div w:id="1885366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016413">
              <w:marLeft w:val="0"/>
              <w:marRight w:val="0"/>
              <w:marTop w:val="0"/>
              <w:marBottom w:val="0"/>
              <w:divBdr>
                <w:top w:val="none" w:sz="0" w:space="0" w:color="auto"/>
                <w:left w:val="none" w:sz="0" w:space="0" w:color="auto"/>
                <w:bottom w:val="none" w:sz="0" w:space="0" w:color="auto"/>
                <w:right w:val="none" w:sz="0" w:space="0" w:color="auto"/>
              </w:divBdr>
              <w:divsChild>
                <w:div w:id="1512254345">
                  <w:marLeft w:val="0"/>
                  <w:marRight w:val="0"/>
                  <w:marTop w:val="0"/>
                  <w:marBottom w:val="0"/>
                  <w:divBdr>
                    <w:top w:val="none" w:sz="0" w:space="0" w:color="auto"/>
                    <w:left w:val="none" w:sz="0" w:space="0" w:color="auto"/>
                    <w:bottom w:val="none" w:sz="0" w:space="0" w:color="auto"/>
                    <w:right w:val="none" w:sz="0" w:space="0" w:color="auto"/>
                  </w:divBdr>
                </w:div>
                <w:div w:id="1163425350">
                  <w:marLeft w:val="0"/>
                  <w:marRight w:val="0"/>
                  <w:marTop w:val="0"/>
                  <w:marBottom w:val="0"/>
                  <w:divBdr>
                    <w:top w:val="none" w:sz="0" w:space="0" w:color="auto"/>
                    <w:left w:val="none" w:sz="0" w:space="0" w:color="auto"/>
                    <w:bottom w:val="none" w:sz="0" w:space="0" w:color="auto"/>
                    <w:right w:val="none" w:sz="0" w:space="0" w:color="auto"/>
                  </w:divBdr>
                </w:div>
                <w:div w:id="1961261690">
                  <w:marLeft w:val="0"/>
                  <w:marRight w:val="0"/>
                  <w:marTop w:val="0"/>
                  <w:marBottom w:val="0"/>
                  <w:divBdr>
                    <w:top w:val="none" w:sz="0" w:space="0" w:color="auto"/>
                    <w:left w:val="none" w:sz="0" w:space="0" w:color="auto"/>
                    <w:bottom w:val="none" w:sz="0" w:space="0" w:color="auto"/>
                    <w:right w:val="none" w:sz="0" w:space="0" w:color="auto"/>
                  </w:divBdr>
                </w:div>
                <w:div w:id="1354188316">
                  <w:marLeft w:val="0"/>
                  <w:marRight w:val="0"/>
                  <w:marTop w:val="0"/>
                  <w:marBottom w:val="0"/>
                  <w:divBdr>
                    <w:top w:val="none" w:sz="0" w:space="0" w:color="auto"/>
                    <w:left w:val="none" w:sz="0" w:space="0" w:color="auto"/>
                    <w:bottom w:val="none" w:sz="0" w:space="0" w:color="auto"/>
                    <w:right w:val="none" w:sz="0" w:space="0" w:color="auto"/>
                  </w:divBdr>
                </w:div>
                <w:div w:id="1025980746">
                  <w:marLeft w:val="0"/>
                  <w:marRight w:val="0"/>
                  <w:marTop w:val="0"/>
                  <w:marBottom w:val="0"/>
                  <w:divBdr>
                    <w:top w:val="none" w:sz="0" w:space="0" w:color="auto"/>
                    <w:left w:val="none" w:sz="0" w:space="0" w:color="auto"/>
                    <w:bottom w:val="none" w:sz="0" w:space="0" w:color="auto"/>
                    <w:right w:val="none" w:sz="0" w:space="0" w:color="auto"/>
                  </w:divBdr>
                </w:div>
                <w:div w:id="1912420516">
                  <w:marLeft w:val="0"/>
                  <w:marRight w:val="0"/>
                  <w:marTop w:val="0"/>
                  <w:marBottom w:val="0"/>
                  <w:divBdr>
                    <w:top w:val="none" w:sz="0" w:space="0" w:color="auto"/>
                    <w:left w:val="none" w:sz="0" w:space="0" w:color="auto"/>
                    <w:bottom w:val="none" w:sz="0" w:space="0" w:color="auto"/>
                    <w:right w:val="none" w:sz="0" w:space="0" w:color="auto"/>
                  </w:divBdr>
                </w:div>
                <w:div w:id="20532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7357">
      <w:bodyDiv w:val="1"/>
      <w:marLeft w:val="0"/>
      <w:marRight w:val="0"/>
      <w:marTop w:val="0"/>
      <w:marBottom w:val="0"/>
      <w:divBdr>
        <w:top w:val="none" w:sz="0" w:space="0" w:color="auto"/>
        <w:left w:val="none" w:sz="0" w:space="0" w:color="auto"/>
        <w:bottom w:val="none" w:sz="0" w:space="0" w:color="auto"/>
        <w:right w:val="none" w:sz="0" w:space="0" w:color="auto"/>
      </w:divBdr>
      <w:divsChild>
        <w:div w:id="1254700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072533">
              <w:marLeft w:val="0"/>
              <w:marRight w:val="0"/>
              <w:marTop w:val="0"/>
              <w:marBottom w:val="0"/>
              <w:divBdr>
                <w:top w:val="none" w:sz="0" w:space="0" w:color="auto"/>
                <w:left w:val="none" w:sz="0" w:space="0" w:color="auto"/>
                <w:bottom w:val="none" w:sz="0" w:space="0" w:color="auto"/>
                <w:right w:val="none" w:sz="0" w:space="0" w:color="auto"/>
              </w:divBdr>
              <w:divsChild>
                <w:div w:id="6832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57323">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 w:id="2145191818">
      <w:bodyDiv w:val="1"/>
      <w:marLeft w:val="0"/>
      <w:marRight w:val="0"/>
      <w:marTop w:val="0"/>
      <w:marBottom w:val="0"/>
      <w:divBdr>
        <w:top w:val="none" w:sz="0" w:space="0" w:color="auto"/>
        <w:left w:val="none" w:sz="0" w:space="0" w:color="auto"/>
        <w:bottom w:val="none" w:sz="0" w:space="0" w:color="auto"/>
        <w:right w:val="none" w:sz="0" w:space="0" w:color="auto"/>
      </w:divBdr>
      <w:divsChild>
        <w:div w:id="646515830">
          <w:marLeft w:val="0"/>
          <w:marRight w:val="0"/>
          <w:marTop w:val="0"/>
          <w:marBottom w:val="0"/>
          <w:divBdr>
            <w:top w:val="none" w:sz="0" w:space="0" w:color="auto"/>
            <w:left w:val="none" w:sz="0" w:space="0" w:color="auto"/>
            <w:bottom w:val="none" w:sz="0" w:space="0" w:color="auto"/>
            <w:right w:val="none" w:sz="0" w:space="0" w:color="auto"/>
          </w:divBdr>
        </w:div>
        <w:div w:id="227427464">
          <w:marLeft w:val="0"/>
          <w:marRight w:val="0"/>
          <w:marTop w:val="0"/>
          <w:marBottom w:val="0"/>
          <w:divBdr>
            <w:top w:val="single" w:sz="6" w:space="8" w:color="FFFFFF"/>
            <w:left w:val="none" w:sz="0" w:space="0" w:color="auto"/>
            <w:bottom w:val="none" w:sz="0" w:space="0" w:color="auto"/>
            <w:right w:val="none" w:sz="0" w:space="0" w:color="auto"/>
          </w:divBdr>
        </w:div>
        <w:div w:id="768426275">
          <w:marLeft w:val="0"/>
          <w:marRight w:val="0"/>
          <w:marTop w:val="0"/>
          <w:marBottom w:val="0"/>
          <w:divBdr>
            <w:top w:val="single" w:sz="6" w:space="8" w:color="FFFFFF"/>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file:///C:\Users\marku\AppData\Local\Microsoft\Windows\INetCache\Content.Outlook\3ED32BDC\www.henke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marku\AppData\Local\Microsoft\Windows\INetCache\Content.Outlook\3ED32BDC\www.sps-marketing.com\e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2f792e8-4dad-42c1-ad63-44982727bf4d"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C412AB7BD75244A4AD465861CD4C6E" ma:contentTypeVersion="14" ma:contentTypeDescription="Create a new document." ma:contentTypeScope="" ma:versionID="6c42ab8b6819a80e071689bcfdc3e49a">
  <xsd:schema xmlns:xsd="http://www.w3.org/2001/XMLSchema" xmlns:xs="http://www.w3.org/2001/XMLSchema" xmlns:p="http://schemas.microsoft.com/office/2006/metadata/properties" xmlns:ns2="2b1ed756-d086-4fdf-a17a-21742199d804" xmlns:ns3="33270825-9502-4f44-99e1-0b2736f161aa" targetNamespace="http://schemas.microsoft.com/office/2006/metadata/properties" ma:root="true" ma:fieldsID="1c6f9747fc44983087ab73e83855ab73" ns2:_="" ns3:_="">
    <xsd:import namespace="2b1ed756-d086-4fdf-a17a-21742199d804"/>
    <xsd:import namespace="33270825-9502-4f44-99e1-0b2736f161a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d756-d086-4fdf-a17a-21742199d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70825-9502-4f44-99e1-0b2736f161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9D71A-2A21-4E5B-8737-B280F6A531F4}">
  <ds:schemaRefs>
    <ds:schemaRef ds:uri="Microsoft.SharePoint.Taxonomy.ContentTypeSync"/>
  </ds:schemaRefs>
</ds:datastoreItem>
</file>

<file path=customXml/itemProps2.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3.xml><?xml version="1.0" encoding="utf-8"?>
<ds:datastoreItem xmlns:ds="http://schemas.openxmlformats.org/officeDocument/2006/customXml" ds:itemID="{7A007928-7E4A-4DBE-B33C-54F28A1B4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d756-d086-4fdf-a17a-21742199d804"/>
    <ds:schemaRef ds:uri="33270825-9502-4f44-99e1-0b2736f16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C65C31-2BD8-4767-AACE-CF0309699153}">
  <ds:schemaRefs>
    <ds:schemaRef ds:uri="http://schemas.microsoft.com/office/2006/metadata/properties"/>
    <ds:schemaRef ds:uri="http://purl.org/dc/terms/"/>
    <ds:schemaRef ds:uri="33270825-9502-4f44-99e1-0b2736f161aa"/>
    <ds:schemaRef ds:uri="http://schemas.microsoft.com/office/2006/documentManagement/types"/>
    <ds:schemaRef ds:uri="2b1ed756-d086-4fdf-a17a-21742199d804"/>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DBC1A80F-8239-4C69-A0E4-43FEF8CDB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1154</Words>
  <Characters>7273</Characters>
  <Application>Microsoft Office Word</Application>
  <DocSecurity>0</DocSecurity>
  <Lines>60</Lines>
  <Paragraphs>16</Paragraphs>
  <ScaleCrop>false</ScaleCrop>
  <Company>Greiner Packaging GmbH</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LINGUA:CARE</dc:creator>
  <cp:keywords/>
  <dc:description/>
  <cp:lastModifiedBy>Theresa Wieser</cp:lastModifiedBy>
  <cp:revision>12</cp:revision>
  <cp:lastPrinted>2020-12-13T13:01:00Z</cp:lastPrinted>
  <dcterms:created xsi:type="dcterms:W3CDTF">2021-02-01T15:22:00Z</dcterms:created>
  <dcterms:modified xsi:type="dcterms:W3CDTF">2021-02-10T11:00:00Z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0x01010078C412AB7BD75244A4AD465861CD4C6E</vt:lpwstr>
  </property>
</Properties>
</file>