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45C8" w14:textId="77777777" w:rsidR="001F51DF" w:rsidRPr="00BA5C00" w:rsidRDefault="001F51DF" w:rsidP="0078536D">
      <w:pPr>
        <w:spacing w:after="0" w:line="240" w:lineRule="auto"/>
        <w:jc w:val="both"/>
        <w:rPr>
          <w:rFonts w:ascii="Arial" w:eastAsia="Times New Roman" w:hAnsi="Arial" w:cs="Arial"/>
          <w:b/>
          <w:sz w:val="26"/>
          <w:szCs w:val="26"/>
          <w:lang w:eastAsia="de-DE"/>
        </w:rPr>
      </w:pPr>
    </w:p>
    <w:p w14:paraId="460FD123" w14:textId="77777777" w:rsidR="001F51DF" w:rsidRPr="00BA5C00" w:rsidRDefault="001F51DF" w:rsidP="0078536D">
      <w:pPr>
        <w:spacing w:after="0" w:line="240" w:lineRule="auto"/>
        <w:jc w:val="both"/>
        <w:rPr>
          <w:rFonts w:ascii="Arial" w:eastAsia="Times New Roman" w:hAnsi="Arial" w:cs="Arial"/>
          <w:b/>
          <w:sz w:val="26"/>
          <w:szCs w:val="26"/>
          <w:lang w:eastAsia="de-DE"/>
        </w:rPr>
      </w:pPr>
    </w:p>
    <w:p w14:paraId="67D7107E" w14:textId="1D9E5F08" w:rsidR="004226F7" w:rsidRPr="00BA5C00" w:rsidRDefault="007D7C7E" w:rsidP="0078536D">
      <w:pPr>
        <w:spacing w:after="0" w:line="240" w:lineRule="auto"/>
        <w:jc w:val="both"/>
        <w:rPr>
          <w:rFonts w:ascii="Arial" w:eastAsia="Times New Roman" w:hAnsi="Arial" w:cs="Arial"/>
          <w:b/>
          <w:sz w:val="26"/>
          <w:szCs w:val="26"/>
        </w:rPr>
      </w:pPr>
      <w:r w:rsidRPr="00BA5C00">
        <w:rPr>
          <w:rFonts w:ascii="Arial" w:hAnsi="Arial"/>
          <w:b/>
          <w:sz w:val="26"/>
        </w:rPr>
        <w:t xml:space="preserve">“Join the circular revolution” with Greiner Packaging at </w:t>
      </w:r>
      <w:r w:rsidR="00AB4D8B">
        <w:rPr>
          <w:rFonts w:ascii="Arial" w:hAnsi="Arial"/>
          <w:b/>
          <w:sz w:val="26"/>
        </w:rPr>
        <w:t>FACHPACK</w:t>
      </w:r>
      <w:r w:rsidRPr="00BA5C00">
        <w:rPr>
          <w:rFonts w:ascii="Arial" w:hAnsi="Arial"/>
          <w:b/>
          <w:sz w:val="26"/>
        </w:rPr>
        <w:t xml:space="preserve"> 2022</w:t>
      </w:r>
    </w:p>
    <w:p w14:paraId="40A09760" w14:textId="77777777" w:rsidR="007D7C7E" w:rsidRPr="00BA5C00" w:rsidRDefault="007D7C7E" w:rsidP="0078536D">
      <w:pPr>
        <w:spacing w:after="0" w:line="240" w:lineRule="auto"/>
        <w:jc w:val="both"/>
        <w:rPr>
          <w:rFonts w:ascii="Arial" w:eastAsia="Times New Roman" w:hAnsi="Arial" w:cs="Arial"/>
          <w:b/>
          <w:sz w:val="26"/>
          <w:szCs w:val="26"/>
          <w:lang w:eastAsia="de-DE"/>
        </w:rPr>
      </w:pPr>
    </w:p>
    <w:p w14:paraId="6BDC2367" w14:textId="641F4107" w:rsidR="004226F7" w:rsidRPr="00BA5C00" w:rsidRDefault="004A39DB" w:rsidP="0078536D">
      <w:pPr>
        <w:spacing w:after="0" w:line="240" w:lineRule="auto"/>
        <w:jc w:val="both"/>
        <w:rPr>
          <w:rFonts w:ascii="Arial" w:eastAsia="Times New Roman" w:hAnsi="Arial" w:cs="Arial"/>
          <w:b/>
        </w:rPr>
      </w:pPr>
      <w:r w:rsidRPr="00BA5C00">
        <w:rPr>
          <w:rFonts w:ascii="Arial" w:hAnsi="Arial"/>
          <w:b/>
        </w:rPr>
        <w:t xml:space="preserve">As </w:t>
      </w:r>
      <w:r w:rsidR="00A807B0" w:rsidRPr="00BA5C00">
        <w:rPr>
          <w:rFonts w:ascii="Arial" w:hAnsi="Arial"/>
          <w:b/>
        </w:rPr>
        <w:t xml:space="preserve">a </w:t>
      </w:r>
      <w:r w:rsidRPr="00BA5C00">
        <w:rPr>
          <w:rFonts w:ascii="Arial" w:hAnsi="Arial"/>
          <w:b/>
        </w:rPr>
        <w:t xml:space="preserve">leading packaging producer, </w:t>
      </w:r>
      <w:r w:rsidR="00A807B0" w:rsidRPr="00BA5C00">
        <w:rPr>
          <w:rFonts w:ascii="Arial" w:hAnsi="Arial"/>
          <w:b/>
        </w:rPr>
        <w:t>Greiner Packaging is</w:t>
      </w:r>
      <w:r w:rsidRPr="00BA5C00">
        <w:rPr>
          <w:rFonts w:ascii="Arial" w:hAnsi="Arial"/>
          <w:b/>
        </w:rPr>
        <w:t xml:space="preserve"> committed to delivering innovation for a circular world – one where the same resources can be used again and again. </w:t>
      </w:r>
      <w:r w:rsidR="00A807B0" w:rsidRPr="00BA5C00">
        <w:rPr>
          <w:rFonts w:ascii="Arial" w:hAnsi="Arial"/>
          <w:b/>
        </w:rPr>
        <w:t xml:space="preserve">The company’s </w:t>
      </w:r>
      <w:r w:rsidRPr="00BA5C00">
        <w:rPr>
          <w:rFonts w:ascii="Arial" w:hAnsi="Arial"/>
          <w:b/>
        </w:rPr>
        <w:t xml:space="preserve">approach is rooted in </w:t>
      </w:r>
      <w:r w:rsidR="00A807B0" w:rsidRPr="00BA5C00">
        <w:rPr>
          <w:rFonts w:ascii="Arial" w:hAnsi="Arial"/>
          <w:b/>
        </w:rPr>
        <w:t xml:space="preserve">the </w:t>
      </w:r>
      <w:r w:rsidRPr="00BA5C00">
        <w:rPr>
          <w:rFonts w:ascii="Arial" w:hAnsi="Arial"/>
          <w:b/>
        </w:rPr>
        <w:t xml:space="preserve">guiding principle: reduce, reuse, recycle. This ability to innovate sustainably </w:t>
      </w:r>
      <w:r w:rsidR="00B33167" w:rsidRPr="00BA5C00">
        <w:rPr>
          <w:rFonts w:ascii="Arial" w:hAnsi="Arial"/>
          <w:b/>
        </w:rPr>
        <w:t>will</w:t>
      </w:r>
      <w:r w:rsidRPr="00BA5C00">
        <w:rPr>
          <w:rFonts w:ascii="Arial" w:hAnsi="Arial"/>
          <w:b/>
        </w:rPr>
        <w:t xml:space="preserve"> also </w:t>
      </w:r>
      <w:r w:rsidR="00B33167" w:rsidRPr="00BA5C00">
        <w:rPr>
          <w:rFonts w:ascii="Arial" w:hAnsi="Arial"/>
          <w:b/>
        </w:rPr>
        <w:t xml:space="preserve">be </w:t>
      </w:r>
      <w:r w:rsidRPr="00BA5C00">
        <w:rPr>
          <w:rFonts w:ascii="Arial" w:hAnsi="Arial"/>
          <w:b/>
        </w:rPr>
        <w:t xml:space="preserve">at the heart of the packaging experts’ appearance at </w:t>
      </w:r>
      <w:r w:rsidR="00AB4D8B">
        <w:rPr>
          <w:rFonts w:ascii="Arial" w:hAnsi="Arial"/>
          <w:b/>
        </w:rPr>
        <w:t>FACHPACK</w:t>
      </w:r>
      <w:r w:rsidRPr="00BA5C00">
        <w:rPr>
          <w:rFonts w:ascii="Arial" w:hAnsi="Arial"/>
          <w:b/>
        </w:rPr>
        <w:t>. From September 27 to 29, they will be at the show in Nuremberg, Germany, to present their future-ready solutions</w:t>
      </w:r>
      <w:r w:rsidR="000A0A9B" w:rsidRPr="00BA5C00">
        <w:rPr>
          <w:rFonts w:ascii="Arial" w:hAnsi="Arial"/>
          <w:b/>
        </w:rPr>
        <w:t xml:space="preserve">, designed to minimize </w:t>
      </w:r>
      <w:r w:rsidRPr="00BA5C00">
        <w:rPr>
          <w:rFonts w:ascii="Arial" w:hAnsi="Arial"/>
          <w:b/>
        </w:rPr>
        <w:t>resource use.</w:t>
      </w:r>
    </w:p>
    <w:p w14:paraId="774704F9" w14:textId="77777777" w:rsidR="004A39DB" w:rsidRPr="00BA5C00" w:rsidRDefault="004A39DB" w:rsidP="0078536D">
      <w:pPr>
        <w:spacing w:after="0" w:line="240" w:lineRule="auto"/>
        <w:jc w:val="both"/>
        <w:rPr>
          <w:rFonts w:ascii="Arial" w:eastAsia="Times New Roman" w:hAnsi="Arial" w:cs="Arial"/>
          <w:b/>
          <w:sz w:val="26"/>
          <w:szCs w:val="26"/>
          <w:lang w:eastAsia="de-DE"/>
        </w:rPr>
      </w:pPr>
    </w:p>
    <w:p w14:paraId="7A96CDA6" w14:textId="3336DA33" w:rsidR="00C21ACB" w:rsidRPr="00BA5C00" w:rsidRDefault="00ED7583" w:rsidP="00C0569B">
      <w:pPr>
        <w:spacing w:after="0" w:line="240" w:lineRule="auto"/>
        <w:jc w:val="both"/>
        <w:rPr>
          <w:rFonts w:ascii="Arial" w:eastAsia="Times New Roman" w:hAnsi="Arial" w:cs="Arial"/>
          <w:bCs/>
        </w:rPr>
      </w:pPr>
      <w:r w:rsidRPr="00BA5C00">
        <w:rPr>
          <w:rFonts w:ascii="Arial" w:hAnsi="Arial"/>
          <w:b/>
        </w:rPr>
        <w:t xml:space="preserve">Kremsmünster, Austria (September 2022). </w:t>
      </w:r>
      <w:r w:rsidRPr="00BA5C00">
        <w:rPr>
          <w:rFonts w:ascii="Arial" w:hAnsi="Arial"/>
        </w:rPr>
        <w:t>“Join the circular revolution!” is Greiner Packaging</w:t>
      </w:r>
      <w:r w:rsidR="000E7D88" w:rsidRPr="00BA5C00">
        <w:rPr>
          <w:rFonts w:ascii="Arial" w:hAnsi="Arial"/>
        </w:rPr>
        <w:t>’s rallying cry</w:t>
      </w:r>
      <w:r w:rsidRPr="00BA5C00">
        <w:rPr>
          <w:rFonts w:ascii="Arial" w:hAnsi="Arial"/>
        </w:rPr>
        <w:t xml:space="preserve"> </w:t>
      </w:r>
      <w:r w:rsidR="000E7D88" w:rsidRPr="00BA5C00">
        <w:rPr>
          <w:rFonts w:ascii="Arial" w:hAnsi="Arial"/>
        </w:rPr>
        <w:t>ahead of</w:t>
      </w:r>
      <w:r w:rsidRPr="00BA5C00">
        <w:rPr>
          <w:rFonts w:ascii="Arial" w:hAnsi="Arial"/>
        </w:rPr>
        <w:t xml:space="preserve"> this year’s </w:t>
      </w:r>
      <w:r w:rsidR="00AB4D8B">
        <w:rPr>
          <w:rFonts w:ascii="Arial" w:hAnsi="Arial"/>
        </w:rPr>
        <w:t>FACHPACK</w:t>
      </w:r>
      <w:r w:rsidRPr="00BA5C00">
        <w:rPr>
          <w:rFonts w:ascii="Arial" w:hAnsi="Arial"/>
        </w:rPr>
        <w:t>. At the international packaging, technology, and processing trade show, the sustainable family business will be showcasing its most innovative solutions and latest concepts for realiz</w:t>
      </w:r>
      <w:r w:rsidR="001B53C0" w:rsidRPr="00BA5C00">
        <w:rPr>
          <w:rFonts w:ascii="Arial" w:hAnsi="Arial"/>
        </w:rPr>
        <w:t>ing</w:t>
      </w:r>
      <w:r w:rsidRPr="00BA5C00">
        <w:rPr>
          <w:rFonts w:ascii="Arial" w:hAnsi="Arial"/>
        </w:rPr>
        <w:t xml:space="preserve"> a responsible circular economy. The packaging producer has been putting its </w:t>
      </w:r>
      <w:r w:rsidR="00F7305A" w:rsidRPr="00BA5C00">
        <w:rPr>
          <w:rFonts w:ascii="Arial" w:hAnsi="Arial"/>
        </w:rPr>
        <w:t>innovation skills</w:t>
      </w:r>
      <w:r w:rsidRPr="00BA5C00">
        <w:rPr>
          <w:rFonts w:ascii="Arial" w:hAnsi="Arial"/>
        </w:rPr>
        <w:t xml:space="preserve"> to work for decades to promote </w:t>
      </w:r>
      <w:r w:rsidR="00F7305A" w:rsidRPr="00BA5C00">
        <w:rPr>
          <w:rFonts w:ascii="Arial" w:hAnsi="Arial"/>
        </w:rPr>
        <w:t xml:space="preserve">the </w:t>
      </w:r>
      <w:r w:rsidRPr="00BA5C00">
        <w:rPr>
          <w:rFonts w:ascii="Arial" w:hAnsi="Arial"/>
        </w:rPr>
        <w:t xml:space="preserve">intelligent use of valuable resources. Taking “reduce, reuse, recycle” as its guiding principle, Greiner Packaging is rising to the challenges of the future by providing innovative solutions on </w:t>
      </w:r>
      <w:r w:rsidR="00286FDE" w:rsidRPr="00BA5C00">
        <w:rPr>
          <w:rFonts w:ascii="Arial" w:hAnsi="Arial"/>
        </w:rPr>
        <w:t>multiple fronts</w:t>
      </w:r>
      <w:r w:rsidRPr="00BA5C00">
        <w:rPr>
          <w:rFonts w:ascii="Arial" w:hAnsi="Arial"/>
        </w:rPr>
        <w:t>, maxim</w:t>
      </w:r>
      <w:r w:rsidR="00286FDE" w:rsidRPr="00BA5C00">
        <w:rPr>
          <w:rFonts w:ascii="Arial" w:hAnsi="Arial"/>
        </w:rPr>
        <w:t xml:space="preserve">izing everything from reductions in the use of </w:t>
      </w:r>
      <w:r w:rsidRPr="00BA5C00">
        <w:rPr>
          <w:rFonts w:ascii="Arial" w:hAnsi="Arial"/>
        </w:rPr>
        <w:t>valuable material</w:t>
      </w:r>
      <w:r w:rsidR="00286FDE" w:rsidRPr="00BA5C00">
        <w:rPr>
          <w:rFonts w:ascii="Arial" w:hAnsi="Arial"/>
        </w:rPr>
        <w:t>s to</w:t>
      </w:r>
      <w:r w:rsidRPr="00BA5C00">
        <w:rPr>
          <w:rFonts w:ascii="Arial" w:hAnsi="Arial"/>
        </w:rPr>
        <w:t xml:space="preserve"> reus</w:t>
      </w:r>
      <w:r w:rsidR="00286FDE" w:rsidRPr="00BA5C00">
        <w:rPr>
          <w:rFonts w:ascii="Arial" w:hAnsi="Arial"/>
        </w:rPr>
        <w:t>e</w:t>
      </w:r>
      <w:r w:rsidRPr="00BA5C00">
        <w:rPr>
          <w:rFonts w:ascii="Arial" w:hAnsi="Arial"/>
        </w:rPr>
        <w:t>, recycl</w:t>
      </w:r>
      <w:r w:rsidR="00286FDE" w:rsidRPr="00BA5C00">
        <w:rPr>
          <w:rFonts w:ascii="Arial" w:hAnsi="Arial"/>
        </w:rPr>
        <w:t>ability</w:t>
      </w:r>
      <w:r w:rsidRPr="00BA5C00">
        <w:rPr>
          <w:rFonts w:ascii="Arial" w:hAnsi="Arial"/>
        </w:rPr>
        <w:t xml:space="preserve">, and </w:t>
      </w:r>
      <w:r w:rsidR="00286FDE" w:rsidRPr="00BA5C00">
        <w:rPr>
          <w:rFonts w:ascii="Arial" w:hAnsi="Arial"/>
        </w:rPr>
        <w:t xml:space="preserve">the </w:t>
      </w:r>
      <w:r w:rsidRPr="00BA5C00">
        <w:rPr>
          <w:rFonts w:ascii="Arial" w:hAnsi="Arial"/>
        </w:rPr>
        <w:t>us</w:t>
      </w:r>
      <w:r w:rsidR="00286FDE" w:rsidRPr="00BA5C00">
        <w:rPr>
          <w:rFonts w:ascii="Arial" w:hAnsi="Arial"/>
        </w:rPr>
        <w:t>e of</w:t>
      </w:r>
      <w:r w:rsidRPr="00BA5C00">
        <w:rPr>
          <w:rFonts w:ascii="Arial" w:hAnsi="Arial"/>
        </w:rPr>
        <w:t xml:space="preserve"> recycled materials.</w:t>
      </w:r>
    </w:p>
    <w:p w14:paraId="065C49A0" w14:textId="77777777" w:rsidR="00C21ACB" w:rsidRPr="00BA5C00" w:rsidRDefault="00C21ACB" w:rsidP="00B87899">
      <w:pPr>
        <w:spacing w:after="0" w:line="240" w:lineRule="auto"/>
        <w:jc w:val="both"/>
        <w:rPr>
          <w:rFonts w:ascii="Arial" w:eastAsia="Times New Roman" w:hAnsi="Arial" w:cs="Arial"/>
          <w:bCs/>
          <w:lang w:eastAsia="de-DE"/>
        </w:rPr>
      </w:pPr>
    </w:p>
    <w:p w14:paraId="1D813D65" w14:textId="00648FB9" w:rsidR="004A39DB" w:rsidRPr="00BA5C00" w:rsidRDefault="004A39DB" w:rsidP="0078536D">
      <w:pPr>
        <w:spacing w:after="0" w:line="240" w:lineRule="auto"/>
        <w:jc w:val="both"/>
        <w:rPr>
          <w:rFonts w:ascii="Arial" w:hAnsi="Arial" w:cs="Arial"/>
          <w:b/>
          <w:bCs/>
          <w:sz w:val="24"/>
          <w:szCs w:val="24"/>
        </w:rPr>
      </w:pPr>
      <w:r w:rsidRPr="00BA5C00">
        <w:rPr>
          <w:rFonts w:ascii="Arial" w:hAnsi="Arial"/>
          <w:b/>
          <w:sz w:val="24"/>
        </w:rPr>
        <w:t xml:space="preserve">Reduce: </w:t>
      </w:r>
      <w:r w:rsidR="00286FDE" w:rsidRPr="00BA5C00">
        <w:rPr>
          <w:rFonts w:ascii="Arial" w:hAnsi="Arial"/>
          <w:b/>
          <w:sz w:val="24"/>
        </w:rPr>
        <w:t>using</w:t>
      </w:r>
      <w:r w:rsidRPr="00BA5C00">
        <w:rPr>
          <w:rFonts w:ascii="Arial" w:hAnsi="Arial"/>
          <w:b/>
          <w:sz w:val="24"/>
        </w:rPr>
        <w:t xml:space="preserve"> less material</w:t>
      </w:r>
      <w:r w:rsidR="004F0F84" w:rsidRPr="00BA5C00">
        <w:rPr>
          <w:rFonts w:ascii="Arial" w:hAnsi="Arial"/>
          <w:b/>
          <w:sz w:val="24"/>
        </w:rPr>
        <w:t>,</w:t>
      </w:r>
      <w:r w:rsidR="00245F86" w:rsidRPr="00BA5C00">
        <w:rPr>
          <w:rFonts w:ascii="Arial" w:hAnsi="Arial"/>
          <w:b/>
          <w:sz w:val="24"/>
        </w:rPr>
        <w:t xml:space="preserve"> car</w:t>
      </w:r>
      <w:r w:rsidR="004F0F84" w:rsidRPr="00BA5C00">
        <w:rPr>
          <w:rFonts w:ascii="Arial" w:hAnsi="Arial"/>
          <w:b/>
          <w:sz w:val="24"/>
        </w:rPr>
        <w:t>ing</w:t>
      </w:r>
      <w:r w:rsidR="00245F86" w:rsidRPr="00BA5C00">
        <w:rPr>
          <w:rFonts w:ascii="Arial" w:hAnsi="Arial"/>
          <w:b/>
          <w:sz w:val="24"/>
        </w:rPr>
        <w:t xml:space="preserve"> for </w:t>
      </w:r>
      <w:r w:rsidRPr="00BA5C00">
        <w:rPr>
          <w:rFonts w:ascii="Arial" w:hAnsi="Arial"/>
          <w:b/>
          <w:sz w:val="24"/>
        </w:rPr>
        <w:t xml:space="preserve">our planet </w:t>
      </w:r>
      <w:r w:rsidR="00245F86" w:rsidRPr="00BA5C00">
        <w:rPr>
          <w:rFonts w:ascii="Arial" w:hAnsi="Arial"/>
          <w:b/>
          <w:sz w:val="24"/>
        </w:rPr>
        <w:t>more</w:t>
      </w:r>
    </w:p>
    <w:p w14:paraId="021CFD00" w14:textId="53F6BDD7" w:rsidR="00226C17" w:rsidRPr="00BA5C00" w:rsidRDefault="004A39DB" w:rsidP="00226C17">
      <w:pPr>
        <w:pStyle w:val="KeinLeerraum"/>
        <w:jc w:val="both"/>
        <w:rPr>
          <w:rFonts w:ascii="Arial" w:hAnsi="Arial" w:cs="Arial"/>
          <w:b/>
          <w:bCs/>
          <w:sz w:val="24"/>
          <w:szCs w:val="24"/>
        </w:rPr>
      </w:pPr>
      <w:r w:rsidRPr="00BA5C00">
        <w:rPr>
          <w:rFonts w:ascii="Arial" w:hAnsi="Arial"/>
        </w:rPr>
        <w:t xml:space="preserve">The first theme Greiner Packaging </w:t>
      </w:r>
      <w:r w:rsidR="009F4CBC" w:rsidRPr="00BA5C00">
        <w:rPr>
          <w:rFonts w:ascii="Arial" w:hAnsi="Arial"/>
        </w:rPr>
        <w:t xml:space="preserve">plans to </w:t>
      </w:r>
      <w:r w:rsidRPr="00BA5C00">
        <w:rPr>
          <w:rFonts w:ascii="Arial" w:hAnsi="Arial"/>
        </w:rPr>
        <w:t xml:space="preserve">focus on at the trade show </w:t>
      </w:r>
      <w:r w:rsidR="00432948" w:rsidRPr="00BA5C00">
        <w:rPr>
          <w:rFonts w:ascii="Arial" w:hAnsi="Arial"/>
        </w:rPr>
        <w:t>pose</w:t>
      </w:r>
      <w:r w:rsidR="009F4CBC" w:rsidRPr="00BA5C00">
        <w:rPr>
          <w:rFonts w:ascii="Arial" w:hAnsi="Arial"/>
        </w:rPr>
        <w:t>s</w:t>
      </w:r>
      <w:r w:rsidRPr="00BA5C00">
        <w:rPr>
          <w:rFonts w:ascii="Arial" w:hAnsi="Arial"/>
        </w:rPr>
        <w:t xml:space="preserve"> something of a dilemma for the packaging industry</w:t>
      </w:r>
      <w:r w:rsidR="00432948" w:rsidRPr="00BA5C00">
        <w:rPr>
          <w:rFonts w:ascii="Arial" w:hAnsi="Arial"/>
        </w:rPr>
        <w:t>,</w:t>
      </w:r>
      <w:r w:rsidR="009F4CBC" w:rsidRPr="00BA5C00">
        <w:rPr>
          <w:rFonts w:ascii="Arial" w:hAnsi="Arial"/>
        </w:rPr>
        <w:t xml:space="preserve"> because</w:t>
      </w:r>
      <w:r w:rsidRPr="00BA5C00">
        <w:rPr>
          <w:rFonts w:ascii="Arial" w:hAnsi="Arial"/>
        </w:rPr>
        <w:t xml:space="preserve"> the most environmentally friendly material is one that is not used at all</w:t>
      </w:r>
      <w:r w:rsidR="00432948" w:rsidRPr="00BA5C00">
        <w:rPr>
          <w:rFonts w:ascii="Arial" w:hAnsi="Arial"/>
        </w:rPr>
        <w:t>.</w:t>
      </w:r>
      <w:r w:rsidRPr="00BA5C00">
        <w:rPr>
          <w:rFonts w:ascii="Arial" w:hAnsi="Arial"/>
        </w:rPr>
        <w:t xml:space="preserve"> </w:t>
      </w:r>
      <w:r w:rsidR="005530CE" w:rsidRPr="00BA5C00">
        <w:rPr>
          <w:rFonts w:ascii="Arial" w:hAnsi="Arial"/>
        </w:rPr>
        <w:t xml:space="preserve">That is why reducing the amount of material used is an important strategy </w:t>
      </w:r>
      <w:r w:rsidR="00F5728C">
        <w:rPr>
          <w:rFonts w:ascii="Arial" w:hAnsi="Arial"/>
        </w:rPr>
        <w:t xml:space="preserve">for maximizing the sustainability of </w:t>
      </w:r>
      <w:r w:rsidR="005530CE" w:rsidRPr="00BA5C00">
        <w:rPr>
          <w:rFonts w:ascii="Arial" w:hAnsi="Arial"/>
        </w:rPr>
        <w:t>the packaging that is nevertheless required</w:t>
      </w:r>
      <w:r w:rsidRPr="00BA5C00">
        <w:rPr>
          <w:rFonts w:ascii="Arial" w:hAnsi="Arial"/>
        </w:rPr>
        <w:t>. This, in turn, cuts down on both weight and CO</w:t>
      </w:r>
      <w:r w:rsidRPr="00BA5C00">
        <w:rPr>
          <w:rFonts w:ascii="Arial" w:hAnsi="Arial"/>
          <w:vertAlign w:val="subscript"/>
        </w:rPr>
        <w:t>2</w:t>
      </w:r>
      <w:r w:rsidRPr="00BA5C00">
        <w:rPr>
          <w:rFonts w:ascii="Arial" w:hAnsi="Arial"/>
        </w:rPr>
        <w:t xml:space="preserve"> emissions. </w:t>
      </w:r>
      <w:proofErr w:type="gramStart"/>
      <w:r w:rsidR="007653EF" w:rsidRPr="00BA5C00">
        <w:rPr>
          <w:rFonts w:ascii="Arial" w:hAnsi="Arial"/>
        </w:rPr>
        <w:t>With this in mind</w:t>
      </w:r>
      <w:r w:rsidRPr="00BA5C00">
        <w:rPr>
          <w:rFonts w:ascii="Arial" w:hAnsi="Arial"/>
        </w:rPr>
        <w:t>, Greiner</w:t>
      </w:r>
      <w:proofErr w:type="gramEnd"/>
      <w:r w:rsidRPr="00BA5C00">
        <w:rPr>
          <w:rFonts w:ascii="Arial" w:hAnsi="Arial"/>
        </w:rPr>
        <w:t xml:space="preserve"> Packaging </w:t>
      </w:r>
      <w:r w:rsidR="009414B6" w:rsidRPr="00BA5C00">
        <w:rPr>
          <w:rFonts w:ascii="Arial" w:hAnsi="Arial"/>
        </w:rPr>
        <w:t xml:space="preserve">will be </w:t>
      </w:r>
      <w:r w:rsidRPr="00BA5C00">
        <w:rPr>
          <w:rFonts w:ascii="Arial" w:hAnsi="Arial"/>
        </w:rPr>
        <w:t xml:space="preserve">bringing one of its largest lightweight </w:t>
      </w:r>
      <w:r w:rsidR="009414B6" w:rsidRPr="00BA5C00">
        <w:rPr>
          <w:rFonts w:ascii="Arial" w:hAnsi="Arial"/>
        </w:rPr>
        <w:t xml:space="preserve">solutions </w:t>
      </w:r>
      <w:r w:rsidRPr="00BA5C00">
        <w:rPr>
          <w:rFonts w:ascii="Arial" w:hAnsi="Arial"/>
        </w:rPr>
        <w:t xml:space="preserve">to </w:t>
      </w:r>
      <w:r w:rsidR="00AB4D8B">
        <w:rPr>
          <w:rFonts w:ascii="Arial" w:hAnsi="Arial"/>
        </w:rPr>
        <w:t>FACHPACK</w:t>
      </w:r>
      <w:r w:rsidRPr="00BA5C00">
        <w:rPr>
          <w:rFonts w:ascii="Arial" w:hAnsi="Arial"/>
        </w:rPr>
        <w:t xml:space="preserve">: the reduced-weight 1-liter IML bucket. As well as being suitable for </w:t>
      </w:r>
      <w:r w:rsidR="009414B6" w:rsidRPr="00BA5C00">
        <w:rPr>
          <w:rFonts w:ascii="Arial" w:hAnsi="Arial"/>
        </w:rPr>
        <w:t xml:space="preserve">large quantities of </w:t>
      </w:r>
      <w:r w:rsidR="00894B00">
        <w:rPr>
          <w:rFonts w:ascii="Arial" w:hAnsi="Arial"/>
        </w:rPr>
        <w:t xml:space="preserve">various </w:t>
      </w:r>
      <w:r w:rsidRPr="00BA5C00">
        <w:rPr>
          <w:rFonts w:ascii="Arial" w:hAnsi="Arial"/>
        </w:rPr>
        <w:t xml:space="preserve">foods and </w:t>
      </w:r>
      <w:r w:rsidR="00BA5C00">
        <w:rPr>
          <w:rFonts w:ascii="Arial" w:hAnsi="Arial"/>
        </w:rPr>
        <w:t>dishes</w:t>
      </w:r>
      <w:r w:rsidRPr="00BA5C00">
        <w:rPr>
          <w:rFonts w:ascii="Arial" w:hAnsi="Arial"/>
        </w:rPr>
        <w:t xml:space="preserve">, the large plastic bucket – which features a lid and handle – also impresses due to its light weight. </w:t>
      </w:r>
      <w:r w:rsidR="00A91D3C" w:rsidRPr="00BA5C00">
        <w:rPr>
          <w:rFonts w:ascii="Arial" w:hAnsi="Arial"/>
        </w:rPr>
        <w:t xml:space="preserve">Compared with previous models, the bucket’s weight </w:t>
      </w:r>
      <w:r w:rsidRPr="00BA5C00">
        <w:rPr>
          <w:rFonts w:ascii="Arial" w:hAnsi="Arial"/>
        </w:rPr>
        <w:t xml:space="preserve">has </w:t>
      </w:r>
      <w:r w:rsidR="00A91D3C" w:rsidRPr="00BA5C00">
        <w:rPr>
          <w:rFonts w:ascii="Arial" w:hAnsi="Arial"/>
        </w:rPr>
        <w:t xml:space="preserve">in fact </w:t>
      </w:r>
      <w:r w:rsidRPr="00BA5C00">
        <w:rPr>
          <w:rFonts w:ascii="Arial" w:hAnsi="Arial"/>
        </w:rPr>
        <w:t>been reduced from 45 grams to 34 grams (</w:t>
      </w:r>
      <w:r w:rsidR="006B3059" w:rsidRPr="00BA5C00">
        <w:rPr>
          <w:rFonts w:ascii="Arial" w:hAnsi="Arial"/>
        </w:rPr>
        <w:t xml:space="preserve">i.e., </w:t>
      </w:r>
      <w:r w:rsidR="006B3059" w:rsidRPr="008B1FF6">
        <w:rPr>
          <w:rFonts w:ascii="Arial" w:hAnsi="Arial" w:cs="Arial"/>
        </w:rPr>
        <w:t xml:space="preserve">by around </w:t>
      </w:r>
      <w:r w:rsidR="006B3059" w:rsidRPr="00F5728C">
        <w:rPr>
          <w:rFonts w:ascii="Cambria Math" w:hAnsi="Cambria Math" w:cs="Cambria Math"/>
        </w:rPr>
        <w:t>⅖</w:t>
      </w:r>
      <w:r w:rsidR="006B3059" w:rsidRPr="008B1FF6">
        <w:rPr>
          <w:rFonts w:ascii="Arial" w:hAnsi="Arial" w:cs="Arial"/>
        </w:rPr>
        <w:t> </w:t>
      </w:r>
      <w:r w:rsidRPr="008B1FF6">
        <w:rPr>
          <w:rFonts w:ascii="Arial" w:hAnsi="Arial" w:cs="Arial"/>
        </w:rPr>
        <w:t>oz</w:t>
      </w:r>
      <w:r w:rsidRPr="00BA5C00">
        <w:rPr>
          <w:rFonts w:ascii="Arial" w:hAnsi="Arial"/>
        </w:rPr>
        <w:t xml:space="preserve">), </w:t>
      </w:r>
      <w:r w:rsidR="00A91D3C" w:rsidRPr="00BA5C00">
        <w:rPr>
          <w:rFonts w:ascii="Arial" w:hAnsi="Arial"/>
        </w:rPr>
        <w:t xml:space="preserve">cutting the amount of </w:t>
      </w:r>
      <w:r w:rsidRPr="00BA5C00">
        <w:rPr>
          <w:rFonts w:ascii="Arial" w:hAnsi="Arial"/>
        </w:rPr>
        <w:t xml:space="preserve">plastic </w:t>
      </w:r>
      <w:r w:rsidR="00A91D3C" w:rsidRPr="00BA5C00">
        <w:rPr>
          <w:rFonts w:ascii="Arial" w:hAnsi="Arial"/>
        </w:rPr>
        <w:t>by as much as</w:t>
      </w:r>
      <w:r w:rsidRPr="00BA5C00">
        <w:rPr>
          <w:rFonts w:ascii="Arial" w:hAnsi="Arial"/>
        </w:rPr>
        <w:t xml:space="preserve"> 2</w:t>
      </w:r>
      <w:r w:rsidR="00720EA6">
        <w:rPr>
          <w:rFonts w:ascii="Arial" w:hAnsi="Arial"/>
        </w:rPr>
        <w:t>5</w:t>
      </w:r>
      <w:r w:rsidRPr="00BA5C00">
        <w:rPr>
          <w:rFonts w:ascii="Arial" w:hAnsi="Arial"/>
        </w:rPr>
        <w:t xml:space="preserve">%. Another product to be exhibited is the IML Lightweight Cup, a yogurt cup that can be decorated attractively. This, too, </w:t>
      </w:r>
      <w:r w:rsidR="00A91D3C" w:rsidRPr="00BA5C00">
        <w:rPr>
          <w:rFonts w:ascii="Arial" w:hAnsi="Arial"/>
        </w:rPr>
        <w:t>boasts</w:t>
      </w:r>
      <w:r w:rsidRPr="00BA5C00">
        <w:rPr>
          <w:rFonts w:ascii="Arial" w:hAnsi="Arial"/>
        </w:rPr>
        <w:t xml:space="preserve"> a significant 20% reduction in material usage, which by extension means a substantially smaller carbon footprint.</w:t>
      </w:r>
    </w:p>
    <w:p w14:paraId="2D228A0B" w14:textId="77777777" w:rsidR="004D4486" w:rsidRPr="00BA5C00" w:rsidRDefault="004D4486" w:rsidP="00F0038D">
      <w:pPr>
        <w:pStyle w:val="KeinLeerraum"/>
        <w:jc w:val="both"/>
        <w:rPr>
          <w:rFonts w:ascii="Arial" w:eastAsia="Times New Roman" w:hAnsi="Arial" w:cs="Arial"/>
          <w:bCs/>
          <w:lang w:eastAsia="de-DE"/>
        </w:rPr>
      </w:pPr>
    </w:p>
    <w:p w14:paraId="2116A5D0" w14:textId="5FC71E05" w:rsidR="009A6AFE" w:rsidRPr="00BA5C00" w:rsidRDefault="009A6AFE" w:rsidP="004D4486">
      <w:pPr>
        <w:pStyle w:val="KeinLeerraum"/>
        <w:jc w:val="both"/>
        <w:rPr>
          <w:rFonts w:ascii="Arial" w:hAnsi="Arial" w:cs="Arial"/>
          <w:b/>
          <w:bCs/>
          <w:sz w:val="24"/>
          <w:szCs w:val="24"/>
        </w:rPr>
      </w:pPr>
      <w:r w:rsidRPr="00BA5C00">
        <w:rPr>
          <w:rFonts w:ascii="Arial" w:hAnsi="Arial"/>
          <w:b/>
          <w:sz w:val="24"/>
        </w:rPr>
        <w:t>Reuse: the best choice</w:t>
      </w:r>
      <w:r w:rsidR="00E32B48" w:rsidRPr="00BA5C00">
        <w:rPr>
          <w:rFonts w:ascii="Arial" w:hAnsi="Arial"/>
          <w:b/>
          <w:sz w:val="24"/>
        </w:rPr>
        <w:t>,</w:t>
      </w:r>
      <w:r w:rsidRPr="00BA5C00">
        <w:rPr>
          <w:rFonts w:ascii="Arial" w:hAnsi="Arial"/>
          <w:b/>
          <w:sz w:val="24"/>
        </w:rPr>
        <w:t xml:space="preserve"> time and time again </w:t>
      </w:r>
    </w:p>
    <w:p w14:paraId="02AD2C0A" w14:textId="1045AB63" w:rsidR="00B75900" w:rsidRPr="00BA5C00" w:rsidRDefault="00610EB8" w:rsidP="00CF505A">
      <w:pPr>
        <w:pStyle w:val="KeinLeerraum"/>
        <w:jc w:val="both"/>
        <w:rPr>
          <w:rFonts w:ascii="Arial" w:hAnsi="Arial" w:cs="Arial"/>
        </w:rPr>
      </w:pPr>
      <w:r w:rsidRPr="00BA5C00">
        <w:rPr>
          <w:rFonts w:ascii="Arial" w:hAnsi="Arial"/>
        </w:rPr>
        <w:t>As another area in which Greiner Packaging is advancing the development of sustainable packaging solutions, r</w:t>
      </w:r>
      <w:r w:rsidR="009A6AFE" w:rsidRPr="00BA5C00">
        <w:rPr>
          <w:rFonts w:ascii="Arial" w:hAnsi="Arial"/>
        </w:rPr>
        <w:t xml:space="preserve">euse </w:t>
      </w:r>
      <w:r w:rsidRPr="00BA5C00">
        <w:rPr>
          <w:rFonts w:ascii="Arial" w:hAnsi="Arial"/>
        </w:rPr>
        <w:t>will be</w:t>
      </w:r>
      <w:r w:rsidR="009A6AFE" w:rsidRPr="00BA5C00">
        <w:rPr>
          <w:rFonts w:ascii="Arial" w:hAnsi="Arial"/>
        </w:rPr>
        <w:t xml:space="preserve"> the second major theme of </w:t>
      </w:r>
      <w:r w:rsidRPr="00BA5C00">
        <w:rPr>
          <w:rFonts w:ascii="Arial" w:hAnsi="Arial"/>
        </w:rPr>
        <w:t>the company</w:t>
      </w:r>
      <w:r w:rsidR="009A6AFE" w:rsidRPr="00BA5C00">
        <w:rPr>
          <w:rFonts w:ascii="Arial" w:hAnsi="Arial"/>
        </w:rPr>
        <w:t xml:space="preserve">’s trade show appearance. Innovative reuse concepts are on trend for a reason – the more often a resource can be reused, the better. Packaging manufacturers </w:t>
      </w:r>
      <w:proofErr w:type="gramStart"/>
      <w:r w:rsidR="009A6AFE" w:rsidRPr="00BA5C00">
        <w:rPr>
          <w:rFonts w:ascii="Arial" w:hAnsi="Arial"/>
        </w:rPr>
        <w:t>are in need of</w:t>
      </w:r>
      <w:proofErr w:type="gramEnd"/>
      <w:r w:rsidR="009A6AFE" w:rsidRPr="00BA5C00">
        <w:rPr>
          <w:rFonts w:ascii="Arial" w:hAnsi="Arial"/>
        </w:rPr>
        <w:t xml:space="preserve"> innovations that help to extend the </w:t>
      </w:r>
      <w:r w:rsidRPr="00BA5C00">
        <w:rPr>
          <w:rFonts w:ascii="Arial" w:hAnsi="Arial"/>
        </w:rPr>
        <w:t>service life</w:t>
      </w:r>
      <w:r w:rsidR="009A6AFE" w:rsidRPr="00BA5C00">
        <w:rPr>
          <w:rFonts w:ascii="Arial" w:hAnsi="Arial"/>
        </w:rPr>
        <w:t xml:space="preserve"> of materials while also being user-friendly for consumers and extremely appealing due to their design. The display stands at Greiner Packaging’s booth will showcase </w:t>
      </w:r>
      <w:r w:rsidR="00E94D76" w:rsidRPr="00BA5C00">
        <w:rPr>
          <w:rFonts w:ascii="Arial" w:hAnsi="Arial"/>
        </w:rPr>
        <w:t xml:space="preserve">two model </w:t>
      </w:r>
      <w:r w:rsidR="009A6AFE" w:rsidRPr="00BA5C00">
        <w:rPr>
          <w:rFonts w:ascii="Arial" w:hAnsi="Arial"/>
        </w:rPr>
        <w:t xml:space="preserve">examples from this area: the Reuse Drinking Cup and the Reuse Bowl. Both are smart and sustainable alternatives to </w:t>
      </w:r>
      <w:r w:rsidR="00E94D76" w:rsidRPr="00BA5C00">
        <w:rPr>
          <w:rFonts w:ascii="Arial" w:hAnsi="Arial"/>
        </w:rPr>
        <w:t xml:space="preserve">single-use </w:t>
      </w:r>
      <w:r w:rsidR="009A6AFE" w:rsidRPr="00BA5C00">
        <w:rPr>
          <w:rFonts w:ascii="Arial" w:hAnsi="Arial"/>
        </w:rPr>
        <w:t xml:space="preserve">cups and bowls. These sturdy, dishwasher-safe, and shatterproof containers made of high-quality polypropylene were specially created for reuse systems, and they are </w:t>
      </w:r>
      <w:r w:rsidR="00C8316C">
        <w:rPr>
          <w:rFonts w:ascii="Arial" w:hAnsi="Arial"/>
        </w:rPr>
        <w:t xml:space="preserve">equally </w:t>
      </w:r>
      <w:r w:rsidR="009A6AFE" w:rsidRPr="00BA5C00">
        <w:rPr>
          <w:rFonts w:ascii="Arial" w:hAnsi="Arial"/>
        </w:rPr>
        <w:t xml:space="preserve">suitable for hot and cold </w:t>
      </w:r>
      <w:r w:rsidR="00CF505A" w:rsidRPr="00BA5C00">
        <w:rPr>
          <w:rFonts w:ascii="Arial" w:hAnsi="Arial"/>
        </w:rPr>
        <w:t>beverages</w:t>
      </w:r>
      <w:r w:rsidR="009A6AFE" w:rsidRPr="00BA5C00">
        <w:rPr>
          <w:rFonts w:ascii="Arial" w:hAnsi="Arial"/>
        </w:rPr>
        <w:t xml:space="preserve"> </w:t>
      </w:r>
      <w:r w:rsidR="009077C3" w:rsidRPr="00BA5C00">
        <w:rPr>
          <w:rFonts w:ascii="Arial" w:hAnsi="Arial"/>
        </w:rPr>
        <w:t>or</w:t>
      </w:r>
      <w:r w:rsidR="009A6AFE" w:rsidRPr="00BA5C00">
        <w:rPr>
          <w:rFonts w:ascii="Arial" w:hAnsi="Arial"/>
        </w:rPr>
        <w:t xml:space="preserve"> </w:t>
      </w:r>
      <w:r w:rsidR="009077C3" w:rsidRPr="00BA5C00">
        <w:rPr>
          <w:rFonts w:ascii="Arial" w:hAnsi="Arial"/>
        </w:rPr>
        <w:t xml:space="preserve">dishes </w:t>
      </w:r>
      <w:r w:rsidR="009A6AFE" w:rsidRPr="00BA5C00">
        <w:rPr>
          <w:rFonts w:ascii="Arial" w:hAnsi="Arial"/>
        </w:rPr>
        <w:t xml:space="preserve">at any temperature. As a result, solutions like these </w:t>
      </w:r>
      <w:r w:rsidR="00CF505A" w:rsidRPr="00BA5C00">
        <w:rPr>
          <w:rFonts w:ascii="Arial" w:hAnsi="Arial"/>
        </w:rPr>
        <w:t xml:space="preserve">have </w:t>
      </w:r>
      <w:r w:rsidR="009A6AFE" w:rsidRPr="00BA5C00">
        <w:rPr>
          <w:rFonts w:ascii="Arial" w:hAnsi="Arial"/>
        </w:rPr>
        <w:t xml:space="preserve">a role </w:t>
      </w:r>
      <w:r w:rsidR="00CF505A" w:rsidRPr="00BA5C00">
        <w:rPr>
          <w:rFonts w:ascii="Arial" w:hAnsi="Arial"/>
        </w:rPr>
        <w:t xml:space="preserve">to play </w:t>
      </w:r>
      <w:r w:rsidR="009A6AFE" w:rsidRPr="00BA5C00">
        <w:rPr>
          <w:rFonts w:ascii="Arial" w:hAnsi="Arial"/>
        </w:rPr>
        <w:t>in reducing waste.</w:t>
      </w:r>
    </w:p>
    <w:p w14:paraId="487F2D16" w14:textId="77777777" w:rsidR="00AC3410" w:rsidRPr="00BA5C00" w:rsidRDefault="00AC3410" w:rsidP="0078536D">
      <w:pPr>
        <w:spacing w:after="0" w:line="240" w:lineRule="auto"/>
        <w:jc w:val="both"/>
        <w:rPr>
          <w:rFonts w:ascii="Arial" w:eastAsia="Times New Roman" w:hAnsi="Arial" w:cs="Arial"/>
          <w:bCs/>
          <w:lang w:eastAsia="de-DE"/>
        </w:rPr>
      </w:pPr>
    </w:p>
    <w:p w14:paraId="51F17A56" w14:textId="765466CD" w:rsidR="009A6AFE" w:rsidRPr="00BA5C00" w:rsidRDefault="00720EA6" w:rsidP="008B1FF6">
      <w:pPr>
        <w:pStyle w:val="KeinLeerraum"/>
        <w:keepNext/>
        <w:jc w:val="both"/>
        <w:rPr>
          <w:rFonts w:ascii="Arial" w:hAnsi="Arial" w:cs="Arial"/>
          <w:b/>
          <w:bCs/>
          <w:sz w:val="24"/>
          <w:szCs w:val="24"/>
        </w:rPr>
      </w:pPr>
      <w:r>
        <w:rPr>
          <w:rFonts w:ascii="Arial" w:hAnsi="Arial"/>
          <w:b/>
          <w:sz w:val="24"/>
        </w:rPr>
        <w:lastRenderedPageBreak/>
        <w:br/>
      </w:r>
      <w:r w:rsidR="009A6AFE" w:rsidRPr="00BA5C00">
        <w:rPr>
          <w:rFonts w:ascii="Arial" w:hAnsi="Arial"/>
          <w:b/>
          <w:sz w:val="24"/>
        </w:rPr>
        <w:t xml:space="preserve">Recycle: turning packaging </w:t>
      </w:r>
      <w:r w:rsidR="0015571E" w:rsidRPr="00BA5C00">
        <w:rPr>
          <w:rFonts w:ascii="Arial" w:hAnsi="Arial"/>
          <w:b/>
          <w:sz w:val="24"/>
        </w:rPr>
        <w:t xml:space="preserve">back </w:t>
      </w:r>
      <w:r w:rsidR="009A6AFE" w:rsidRPr="00BA5C00">
        <w:rPr>
          <w:rFonts w:ascii="Arial" w:hAnsi="Arial"/>
          <w:b/>
          <w:sz w:val="24"/>
        </w:rPr>
        <w:t xml:space="preserve">into </w:t>
      </w:r>
      <w:r w:rsidR="0015571E" w:rsidRPr="00BA5C00">
        <w:rPr>
          <w:rFonts w:ascii="Arial" w:hAnsi="Arial"/>
          <w:b/>
          <w:sz w:val="24"/>
        </w:rPr>
        <w:t>packaging</w:t>
      </w:r>
    </w:p>
    <w:p w14:paraId="37EF21D0" w14:textId="47A101D3" w:rsidR="0078536D" w:rsidRPr="00BA5C00" w:rsidRDefault="009A6AFE" w:rsidP="00B8546A">
      <w:pPr>
        <w:pStyle w:val="KeinLeerraum"/>
        <w:jc w:val="both"/>
        <w:rPr>
          <w:rFonts w:ascii="Arial" w:hAnsi="Arial" w:cs="Arial"/>
        </w:rPr>
      </w:pPr>
      <w:r w:rsidRPr="00BA5C00">
        <w:rPr>
          <w:rFonts w:ascii="Arial" w:hAnsi="Arial"/>
        </w:rPr>
        <w:t xml:space="preserve">The third theme Greiner Packaging </w:t>
      </w:r>
      <w:r w:rsidR="00ED416F" w:rsidRPr="00BA5C00">
        <w:rPr>
          <w:rFonts w:ascii="Arial" w:hAnsi="Arial"/>
        </w:rPr>
        <w:t>will be highlighting at</w:t>
      </w:r>
      <w:r w:rsidRPr="00BA5C00">
        <w:rPr>
          <w:rFonts w:ascii="Arial" w:hAnsi="Arial"/>
        </w:rPr>
        <w:t xml:space="preserve"> </w:t>
      </w:r>
      <w:r w:rsidR="00AB4D8B">
        <w:rPr>
          <w:rFonts w:ascii="Arial" w:hAnsi="Arial"/>
        </w:rPr>
        <w:t>FACHPACK</w:t>
      </w:r>
      <w:r w:rsidRPr="00BA5C00">
        <w:rPr>
          <w:rFonts w:ascii="Arial" w:hAnsi="Arial"/>
        </w:rPr>
        <w:t xml:space="preserve"> 2022 as part of its sustainability offensive is the ongoing development of recyclable packaging with the aim of keeping plastic circulati</w:t>
      </w:r>
      <w:r w:rsidR="00C73686" w:rsidRPr="00BA5C00">
        <w:rPr>
          <w:rFonts w:ascii="Arial" w:hAnsi="Arial"/>
        </w:rPr>
        <w:t>ng in the economy</w:t>
      </w:r>
      <w:r w:rsidRPr="00BA5C00">
        <w:rPr>
          <w:rFonts w:ascii="Arial" w:hAnsi="Arial"/>
        </w:rPr>
        <w:t xml:space="preserve"> for as long as possible. Another goal is to </w:t>
      </w:r>
      <w:r w:rsidR="00AA033D" w:rsidRPr="00BA5C00">
        <w:rPr>
          <w:rFonts w:ascii="Arial" w:hAnsi="Arial"/>
        </w:rPr>
        <w:t xml:space="preserve">use </w:t>
      </w:r>
      <w:r w:rsidRPr="00BA5C00">
        <w:rPr>
          <w:rFonts w:ascii="Arial" w:hAnsi="Arial"/>
        </w:rPr>
        <w:t>as much recycl</w:t>
      </w:r>
      <w:r w:rsidR="00AA033D" w:rsidRPr="00BA5C00">
        <w:rPr>
          <w:rFonts w:ascii="Arial" w:hAnsi="Arial"/>
        </w:rPr>
        <w:t>ed</w:t>
      </w:r>
      <w:r w:rsidRPr="00BA5C00">
        <w:rPr>
          <w:rFonts w:ascii="Arial" w:hAnsi="Arial"/>
        </w:rPr>
        <w:t xml:space="preserve"> material as possible. For this reason, Greiner Packaging designs its solutions for ease of recycling while </w:t>
      </w:r>
      <w:r w:rsidR="004766CA" w:rsidRPr="00BA5C00">
        <w:rPr>
          <w:rFonts w:ascii="Arial" w:hAnsi="Arial"/>
        </w:rPr>
        <w:t xml:space="preserve">taking care to </w:t>
      </w:r>
      <w:r w:rsidRPr="00BA5C00">
        <w:rPr>
          <w:rFonts w:ascii="Arial" w:hAnsi="Arial"/>
        </w:rPr>
        <w:t>maxim</w:t>
      </w:r>
      <w:r w:rsidR="004766CA" w:rsidRPr="00BA5C00">
        <w:rPr>
          <w:rFonts w:ascii="Arial" w:hAnsi="Arial"/>
        </w:rPr>
        <w:t xml:space="preserve">ize </w:t>
      </w:r>
      <w:r w:rsidRPr="00BA5C00">
        <w:rPr>
          <w:rFonts w:ascii="Arial" w:hAnsi="Arial"/>
        </w:rPr>
        <w:t xml:space="preserve">recycled content in production. An excellent example of this is a cup made by Greiner Packaging for Harvest Moon. </w:t>
      </w:r>
      <w:r w:rsidR="004766CA" w:rsidRPr="00BA5C00">
        <w:rPr>
          <w:rFonts w:ascii="Arial" w:hAnsi="Arial"/>
        </w:rPr>
        <w:t>T</w:t>
      </w:r>
      <w:r w:rsidRPr="00BA5C00">
        <w:rPr>
          <w:rFonts w:ascii="Arial" w:hAnsi="Arial"/>
        </w:rPr>
        <w:t>he inside of the cardboard-plastic combination is made of 100% r-PET</w:t>
      </w:r>
      <w:r w:rsidR="004766CA" w:rsidRPr="00BA5C00">
        <w:rPr>
          <w:rFonts w:ascii="Arial" w:hAnsi="Arial"/>
        </w:rPr>
        <w:t xml:space="preserve"> instead of virgin PP</w:t>
      </w:r>
      <w:r w:rsidRPr="00BA5C00">
        <w:rPr>
          <w:rFonts w:ascii="Arial" w:hAnsi="Arial"/>
        </w:rPr>
        <w:t xml:space="preserve">. This means </w:t>
      </w:r>
      <w:r w:rsidR="00595480" w:rsidRPr="00BA5C00">
        <w:rPr>
          <w:rFonts w:ascii="Arial" w:hAnsi="Arial"/>
        </w:rPr>
        <w:t>that the cup</w:t>
      </w:r>
      <w:r w:rsidRPr="00BA5C00">
        <w:rPr>
          <w:rFonts w:ascii="Arial" w:hAnsi="Arial"/>
        </w:rPr>
        <w:t xml:space="preserve"> is not only almost completely recyclable, but </w:t>
      </w:r>
      <w:r w:rsidR="00595480" w:rsidRPr="00BA5C00">
        <w:rPr>
          <w:rFonts w:ascii="Arial" w:hAnsi="Arial"/>
        </w:rPr>
        <w:t xml:space="preserve">also produced </w:t>
      </w:r>
      <w:r w:rsidRPr="00BA5C00">
        <w:rPr>
          <w:rFonts w:ascii="Arial" w:hAnsi="Arial"/>
        </w:rPr>
        <w:t>almost exclusively from materials</w:t>
      </w:r>
      <w:r w:rsidR="00595480" w:rsidRPr="00BA5C00">
        <w:rPr>
          <w:rFonts w:ascii="Arial" w:hAnsi="Arial"/>
        </w:rPr>
        <w:t xml:space="preserve"> that have already been recycled</w:t>
      </w:r>
      <w:r w:rsidRPr="00BA5C00">
        <w:rPr>
          <w:rFonts w:ascii="Arial" w:hAnsi="Arial"/>
        </w:rPr>
        <w:t>. Another product innovation that will be on show from the cardboard-plastic combinations range will be K3</w:t>
      </w:r>
      <w:r w:rsidRPr="00BA5C00">
        <w:rPr>
          <w:rFonts w:ascii="Arial" w:hAnsi="Arial"/>
          <w:vertAlign w:val="superscript"/>
        </w:rPr>
        <w:t>®</w:t>
      </w:r>
      <w:r w:rsidRPr="00BA5C00">
        <w:rPr>
          <w:rFonts w:ascii="Arial" w:hAnsi="Arial"/>
        </w:rPr>
        <w:t xml:space="preserve"> r100. In developing this flagship </w:t>
      </w:r>
      <w:r w:rsidR="00B4078F" w:rsidRPr="00BA5C00">
        <w:rPr>
          <w:rFonts w:ascii="Arial" w:hAnsi="Arial"/>
        </w:rPr>
        <w:t>solution</w:t>
      </w:r>
      <w:r w:rsidRPr="00BA5C00">
        <w:rPr>
          <w:rFonts w:ascii="Arial" w:hAnsi="Arial"/>
        </w:rPr>
        <w:t xml:space="preserve">, Greiner Packaging has </w:t>
      </w:r>
      <w:r w:rsidR="00B4078F" w:rsidRPr="00BA5C00">
        <w:rPr>
          <w:rFonts w:ascii="Arial" w:hAnsi="Arial"/>
        </w:rPr>
        <w:t>made it possible for the</w:t>
      </w:r>
      <w:r w:rsidRPr="00BA5C00">
        <w:rPr>
          <w:rFonts w:ascii="Arial" w:hAnsi="Arial"/>
        </w:rPr>
        <w:t xml:space="preserve"> cardboard wrap </w:t>
      </w:r>
      <w:r w:rsidR="00B4078F" w:rsidRPr="00BA5C00">
        <w:rPr>
          <w:rFonts w:ascii="Arial" w:hAnsi="Arial"/>
        </w:rPr>
        <w:t xml:space="preserve">to </w:t>
      </w:r>
      <w:r w:rsidRPr="00BA5C00">
        <w:rPr>
          <w:rFonts w:ascii="Arial" w:hAnsi="Arial"/>
        </w:rPr>
        <w:t>separate</w:t>
      </w:r>
      <w:r w:rsidR="00B4078F" w:rsidRPr="00BA5C00">
        <w:rPr>
          <w:rFonts w:ascii="Arial" w:hAnsi="Arial"/>
        </w:rPr>
        <w:t xml:space="preserve"> </w:t>
      </w:r>
      <w:r w:rsidRPr="00BA5C00">
        <w:rPr>
          <w:rFonts w:ascii="Arial" w:hAnsi="Arial"/>
        </w:rPr>
        <w:t xml:space="preserve">itself from the plastic cup prior to sorting during the waste collection process – before the packaging </w:t>
      </w:r>
      <w:r w:rsidR="00E45037">
        <w:rPr>
          <w:rFonts w:ascii="Arial" w:hAnsi="Arial"/>
        </w:rPr>
        <w:t xml:space="preserve">even </w:t>
      </w:r>
      <w:r w:rsidRPr="00BA5C00">
        <w:rPr>
          <w:rFonts w:ascii="Arial" w:hAnsi="Arial"/>
        </w:rPr>
        <w:t xml:space="preserve">arrives at the recycling facility. This innovative development makes cardboard-plastic combinations substantially easier to recycle, </w:t>
      </w:r>
      <w:r w:rsidR="00905AC2" w:rsidRPr="00BA5C00">
        <w:rPr>
          <w:rFonts w:ascii="Arial" w:hAnsi="Arial"/>
        </w:rPr>
        <w:t>with</w:t>
      </w:r>
      <w:r w:rsidRPr="00BA5C00">
        <w:rPr>
          <w:rFonts w:ascii="Arial" w:hAnsi="Arial"/>
        </w:rPr>
        <w:t xml:space="preserve"> the cardboard and plastic assigned to the correct material streams during the initial sorting process before being recycled.</w:t>
      </w:r>
    </w:p>
    <w:p w14:paraId="6BF109F8" w14:textId="77777777" w:rsidR="009A6AFE" w:rsidRPr="00BA5C00" w:rsidRDefault="009A6AFE" w:rsidP="00B8546A">
      <w:pPr>
        <w:pStyle w:val="KeinLeerraum"/>
        <w:jc w:val="both"/>
        <w:rPr>
          <w:rFonts w:ascii="Arial" w:hAnsi="Arial" w:cs="Arial"/>
        </w:rPr>
      </w:pPr>
    </w:p>
    <w:p w14:paraId="19184E08" w14:textId="77777777" w:rsidR="009A6AFE" w:rsidRPr="00BA5C00" w:rsidRDefault="009A6AFE" w:rsidP="009A6AFE">
      <w:pPr>
        <w:pStyle w:val="KeinLeerraum"/>
        <w:jc w:val="both"/>
        <w:rPr>
          <w:rFonts w:ascii="Arial" w:hAnsi="Arial" w:cs="Arial"/>
          <w:b/>
          <w:bCs/>
          <w:sz w:val="24"/>
          <w:szCs w:val="24"/>
        </w:rPr>
      </w:pPr>
      <w:r w:rsidRPr="00BA5C00">
        <w:rPr>
          <w:rFonts w:ascii="Arial" w:hAnsi="Arial"/>
          <w:b/>
          <w:sz w:val="24"/>
        </w:rPr>
        <w:t>Working together toward a more sustainable future</w:t>
      </w:r>
    </w:p>
    <w:p w14:paraId="547641C7" w14:textId="6C106D88" w:rsidR="009A6AFE" w:rsidRPr="00BA5C00" w:rsidRDefault="009A6AFE" w:rsidP="009A6AFE">
      <w:pPr>
        <w:pStyle w:val="KeinLeerraum"/>
        <w:jc w:val="both"/>
        <w:rPr>
          <w:rFonts w:ascii="Arial" w:hAnsi="Arial" w:cs="Arial"/>
          <w:i/>
          <w:iCs/>
        </w:rPr>
      </w:pPr>
      <w:r w:rsidRPr="00BA5C00">
        <w:rPr>
          <w:rFonts w:ascii="Arial" w:hAnsi="Arial"/>
        </w:rPr>
        <w:t xml:space="preserve">Greiner Packaging will be </w:t>
      </w:r>
      <w:r w:rsidR="00064E83" w:rsidRPr="00BA5C00">
        <w:rPr>
          <w:rFonts w:ascii="Arial" w:hAnsi="Arial"/>
        </w:rPr>
        <w:t xml:space="preserve">exhibiting </w:t>
      </w:r>
      <w:r w:rsidRPr="00BA5C00">
        <w:rPr>
          <w:rFonts w:ascii="Arial" w:hAnsi="Arial"/>
        </w:rPr>
        <w:t>these</w:t>
      </w:r>
      <w:r w:rsidR="00064E83" w:rsidRPr="00BA5C00">
        <w:rPr>
          <w:rFonts w:ascii="Arial" w:hAnsi="Arial"/>
        </w:rPr>
        <w:t xml:space="preserve"> and</w:t>
      </w:r>
      <w:r w:rsidRPr="00BA5C00">
        <w:rPr>
          <w:rFonts w:ascii="Arial" w:hAnsi="Arial"/>
        </w:rPr>
        <w:t xml:space="preserve"> </w:t>
      </w:r>
      <w:r w:rsidR="00653ECB">
        <w:rPr>
          <w:rFonts w:ascii="Arial" w:hAnsi="Arial"/>
        </w:rPr>
        <w:t>a host</w:t>
      </w:r>
      <w:r w:rsidRPr="00BA5C00">
        <w:rPr>
          <w:rFonts w:ascii="Arial" w:hAnsi="Arial"/>
        </w:rPr>
        <w:t xml:space="preserve"> of other innovative and future-facing solutions</w:t>
      </w:r>
      <w:r w:rsidR="00064E83" w:rsidRPr="00BA5C00">
        <w:rPr>
          <w:rFonts w:ascii="Arial" w:hAnsi="Arial"/>
        </w:rPr>
        <w:t xml:space="preserve"> at </w:t>
      </w:r>
      <w:r w:rsidR="00AB4D8B">
        <w:rPr>
          <w:rFonts w:ascii="Arial" w:hAnsi="Arial"/>
        </w:rPr>
        <w:t>FACHPACK</w:t>
      </w:r>
      <w:r w:rsidRPr="00BA5C00">
        <w:rPr>
          <w:rFonts w:ascii="Arial" w:hAnsi="Arial"/>
        </w:rPr>
        <w:t xml:space="preserve">. The packaging specialists are particularly looking forward to </w:t>
      </w:r>
      <w:r w:rsidR="00064E83" w:rsidRPr="00BA5C00">
        <w:rPr>
          <w:rFonts w:ascii="Arial" w:hAnsi="Arial"/>
        </w:rPr>
        <w:t xml:space="preserve">speaking </w:t>
      </w:r>
      <w:r w:rsidRPr="00BA5C00">
        <w:rPr>
          <w:rFonts w:ascii="Arial" w:hAnsi="Arial"/>
        </w:rPr>
        <w:t xml:space="preserve">with visitors and other industry experts. After all, we </w:t>
      </w:r>
      <w:proofErr w:type="gramStart"/>
      <w:r w:rsidRPr="00BA5C00">
        <w:rPr>
          <w:rFonts w:ascii="Arial" w:hAnsi="Arial"/>
        </w:rPr>
        <w:t>have to</w:t>
      </w:r>
      <w:proofErr w:type="gramEnd"/>
      <w:r w:rsidRPr="00BA5C00">
        <w:rPr>
          <w:rFonts w:ascii="Arial" w:hAnsi="Arial"/>
        </w:rPr>
        <w:t xml:space="preserve"> work together if we want to make a global circular economy a reality.</w:t>
      </w:r>
    </w:p>
    <w:p w14:paraId="57C643F6" w14:textId="77777777" w:rsidR="00A54AE2" w:rsidRPr="00BA5C00" w:rsidRDefault="00A54AE2" w:rsidP="009A6AFE">
      <w:pPr>
        <w:pStyle w:val="KeinLeerraum"/>
        <w:jc w:val="both"/>
        <w:rPr>
          <w:rFonts w:ascii="Arial" w:hAnsi="Arial" w:cs="Arial"/>
          <w:b/>
          <w:bCs/>
          <w:sz w:val="24"/>
          <w:szCs w:val="24"/>
        </w:rPr>
      </w:pPr>
    </w:p>
    <w:p w14:paraId="6C2A17F2" w14:textId="360C0FCD" w:rsidR="009A6AFE" w:rsidRPr="00BA5C00" w:rsidRDefault="009A6AFE" w:rsidP="009A6AFE">
      <w:pPr>
        <w:pStyle w:val="KeinLeerraum"/>
        <w:jc w:val="both"/>
        <w:rPr>
          <w:rFonts w:ascii="Arial" w:hAnsi="Arial" w:cs="Arial"/>
          <w:b/>
          <w:bCs/>
          <w:sz w:val="24"/>
          <w:szCs w:val="24"/>
        </w:rPr>
      </w:pPr>
      <w:r w:rsidRPr="00BA5C00">
        <w:rPr>
          <w:rFonts w:ascii="Arial" w:hAnsi="Arial"/>
          <w:b/>
          <w:sz w:val="24"/>
        </w:rPr>
        <w:t xml:space="preserve">Greiner Packaging at </w:t>
      </w:r>
      <w:r w:rsidR="00AB4D8B">
        <w:rPr>
          <w:rFonts w:ascii="Arial" w:hAnsi="Arial"/>
          <w:b/>
          <w:sz w:val="24"/>
        </w:rPr>
        <w:t>FACHPACK</w:t>
      </w:r>
      <w:r w:rsidRPr="00BA5C00">
        <w:rPr>
          <w:rFonts w:ascii="Arial" w:hAnsi="Arial"/>
          <w:b/>
          <w:sz w:val="24"/>
        </w:rPr>
        <w:t xml:space="preserve"> 2022:</w:t>
      </w:r>
    </w:p>
    <w:p w14:paraId="25E5881E" w14:textId="77777777" w:rsidR="009A6AFE" w:rsidRPr="00BA5C00" w:rsidRDefault="009A6AFE" w:rsidP="009A6AFE">
      <w:pPr>
        <w:pStyle w:val="KeinLeerraum"/>
        <w:jc w:val="both"/>
        <w:rPr>
          <w:rFonts w:ascii="Arial" w:hAnsi="Arial" w:cs="Arial"/>
          <w:b/>
          <w:bCs/>
          <w:sz w:val="24"/>
          <w:szCs w:val="24"/>
        </w:rPr>
      </w:pPr>
      <w:r w:rsidRPr="00BA5C00">
        <w:rPr>
          <w:rFonts w:ascii="Arial" w:hAnsi="Arial"/>
          <w:b/>
          <w:sz w:val="24"/>
        </w:rPr>
        <w:t>Hall 7 (7-436)</w:t>
      </w:r>
    </w:p>
    <w:p w14:paraId="71A39B45" w14:textId="1C6AA59E" w:rsidR="009A6AFE" w:rsidRDefault="009A6AFE" w:rsidP="00B8546A">
      <w:pPr>
        <w:pStyle w:val="KeinLeerraum"/>
        <w:jc w:val="both"/>
        <w:rPr>
          <w:rFonts w:ascii="Arial" w:hAnsi="Arial" w:cs="Arial"/>
        </w:rPr>
      </w:pPr>
    </w:p>
    <w:p w14:paraId="21128E14" w14:textId="61DFA0DD" w:rsidR="00460721" w:rsidRDefault="00460721" w:rsidP="00460721">
      <w:pPr>
        <w:pStyle w:val="KeinLeerraum"/>
        <w:jc w:val="both"/>
        <w:rPr>
          <w:rFonts w:ascii="Arial" w:hAnsi="Arial" w:cs="Arial"/>
          <w:b/>
          <w:bCs/>
        </w:rPr>
      </w:pPr>
      <w:r w:rsidRPr="003D4F53">
        <w:rPr>
          <w:rFonts w:ascii="Arial" w:hAnsi="Arial" w:cs="Arial"/>
          <w:b/>
          <w:bCs/>
        </w:rPr>
        <w:t>Text and image:</w:t>
      </w:r>
    </w:p>
    <w:p w14:paraId="5B2B3711" w14:textId="77777777" w:rsidR="003D4F53" w:rsidRPr="003D4F53" w:rsidRDefault="003D4F53" w:rsidP="00460721">
      <w:pPr>
        <w:pStyle w:val="KeinLeerraum"/>
        <w:jc w:val="both"/>
        <w:rPr>
          <w:rFonts w:ascii="Arial" w:hAnsi="Arial" w:cs="Arial"/>
          <w:b/>
          <w:bCs/>
        </w:rPr>
      </w:pPr>
    </w:p>
    <w:p w14:paraId="5FE1533B" w14:textId="77777777" w:rsidR="00460721" w:rsidRPr="003D4F53" w:rsidRDefault="00460721" w:rsidP="00460721">
      <w:pPr>
        <w:pStyle w:val="KeinLeerraum"/>
        <w:jc w:val="both"/>
        <w:rPr>
          <w:rFonts w:ascii="Arial" w:hAnsi="Arial" w:cs="Arial"/>
          <w:b/>
          <w:bCs/>
        </w:rPr>
      </w:pPr>
      <w:r w:rsidRPr="003D4F53">
        <w:rPr>
          <w:rFonts w:ascii="Arial" w:hAnsi="Arial" w:cs="Arial"/>
          <w:b/>
          <w:bCs/>
        </w:rPr>
        <w:t>Text document and high-resolution images for download:</w:t>
      </w:r>
    </w:p>
    <w:p w14:paraId="2C88A4FF" w14:textId="3CD1A3BC" w:rsidR="009A6AFE" w:rsidRDefault="0076232D" w:rsidP="00B8546A">
      <w:pPr>
        <w:pStyle w:val="KeinLeerraum"/>
        <w:jc w:val="both"/>
        <w:rPr>
          <w:rFonts w:ascii="Arial" w:hAnsi="Arial" w:cs="Arial"/>
        </w:rPr>
      </w:pPr>
      <w:hyperlink r:id="rId7" w:history="1">
        <w:r w:rsidR="00A931DC" w:rsidRPr="00F738AA">
          <w:rPr>
            <w:rStyle w:val="Hyperlink"/>
            <w:rFonts w:ascii="Arial" w:hAnsi="Arial" w:cs="Arial"/>
          </w:rPr>
          <w:t>https://mam.greiner.at/pinaccess/showpin.do?pinCode=8KJ8CKvHVoOq</w:t>
        </w:r>
      </w:hyperlink>
      <w:r w:rsidR="00A931DC">
        <w:rPr>
          <w:rFonts w:ascii="Arial" w:hAnsi="Arial" w:cs="Arial"/>
        </w:rPr>
        <w:t xml:space="preserve"> </w:t>
      </w:r>
    </w:p>
    <w:p w14:paraId="2AB35438" w14:textId="3CB2BAFD" w:rsidR="003D4F53" w:rsidRDefault="003D4F53" w:rsidP="00B8546A">
      <w:pPr>
        <w:pStyle w:val="KeinLeerraum"/>
        <w:jc w:val="both"/>
        <w:rPr>
          <w:rFonts w:ascii="Arial" w:hAnsi="Arial" w:cs="Arial"/>
        </w:rPr>
      </w:pPr>
    </w:p>
    <w:p w14:paraId="2FBC632A" w14:textId="2B7F9699" w:rsidR="003D4F53" w:rsidRDefault="003D4F53" w:rsidP="00B8546A">
      <w:pPr>
        <w:pStyle w:val="KeinLeerraum"/>
        <w:jc w:val="both"/>
        <w:rPr>
          <w:rFonts w:ascii="Arial" w:hAnsi="Arial" w:cs="Arial"/>
        </w:rPr>
      </w:pPr>
      <w:r>
        <w:rPr>
          <w:rFonts w:ascii="Arial" w:hAnsi="Arial" w:cs="Arial"/>
        </w:rPr>
        <w:t>Photo Credit: Greiner Packaging</w:t>
      </w:r>
    </w:p>
    <w:p w14:paraId="58C12547" w14:textId="04BFE964" w:rsidR="003E1230" w:rsidRDefault="003E1230" w:rsidP="00B8546A">
      <w:pPr>
        <w:pStyle w:val="KeinLeerraum"/>
        <w:jc w:val="both"/>
        <w:rPr>
          <w:rFonts w:ascii="Arial" w:hAnsi="Arial" w:cs="Arial"/>
        </w:rPr>
      </w:pPr>
    </w:p>
    <w:p w14:paraId="51695793" w14:textId="38AAC238" w:rsidR="003E1230" w:rsidRPr="00A2124D" w:rsidRDefault="003E1230" w:rsidP="00B8546A">
      <w:pPr>
        <w:pStyle w:val="KeinLeerraum"/>
        <w:jc w:val="both"/>
        <w:rPr>
          <w:rFonts w:ascii="Arial" w:hAnsi="Arial" w:cs="Arial"/>
          <w:sz w:val="20"/>
          <w:szCs w:val="20"/>
        </w:rPr>
      </w:pPr>
      <w:r w:rsidRPr="00A2124D">
        <w:rPr>
          <w:rFonts w:ascii="Arial" w:hAnsi="Arial" w:cs="Arial"/>
          <w:sz w:val="20"/>
          <w:szCs w:val="20"/>
        </w:rPr>
        <w:t>(Pictures on the next page)</w:t>
      </w:r>
    </w:p>
    <w:p w14:paraId="09E9AC0C" w14:textId="647A09B2" w:rsidR="00A2124D" w:rsidRDefault="00A2124D" w:rsidP="00B8546A">
      <w:pPr>
        <w:pStyle w:val="KeinLeerraum"/>
        <w:jc w:val="both"/>
        <w:rPr>
          <w:rFonts w:ascii="Arial" w:hAnsi="Arial" w:cs="Arial"/>
        </w:rPr>
      </w:pPr>
    </w:p>
    <w:p w14:paraId="38D2DA7D" w14:textId="0C14CBAC" w:rsidR="00A2124D" w:rsidRDefault="00A2124D">
      <w:pPr>
        <w:rPr>
          <w:rFonts w:ascii="Arial" w:hAnsi="Arial" w:cs="Arial"/>
        </w:rPr>
      </w:pPr>
      <w:r>
        <w:rPr>
          <w:rFonts w:ascii="Arial" w:hAnsi="Arial" w:cs="Arial"/>
        </w:rPr>
        <w:br w:type="page"/>
      </w:r>
    </w:p>
    <w:p w14:paraId="14D64C4B" w14:textId="77777777" w:rsidR="00A2124D" w:rsidRDefault="00A2124D" w:rsidP="00B8546A">
      <w:pPr>
        <w:pStyle w:val="KeinLeerraum"/>
        <w:jc w:val="both"/>
        <w:rPr>
          <w:rFonts w:ascii="Arial" w:hAnsi="Arial" w:cs="Arial"/>
        </w:rPr>
      </w:pPr>
    </w:p>
    <w:p w14:paraId="566B6AE6" w14:textId="589E22BC" w:rsidR="000A4AD0" w:rsidRDefault="00D03A2B">
      <w:pPr>
        <w:rPr>
          <w:rFonts w:ascii="Arial" w:hAnsi="Arial" w:cs="Arial"/>
          <w:sz w:val="24"/>
          <w:szCs w:val="24"/>
        </w:rPr>
      </w:pPr>
      <w:r>
        <w:rPr>
          <w:rFonts w:ascii="Arial" w:hAnsi="Arial" w:cs="Arial"/>
          <w:noProof/>
          <w:sz w:val="24"/>
          <w:szCs w:val="24"/>
        </w:rPr>
        <w:drawing>
          <wp:inline distT="0" distB="0" distL="0" distR="0" wp14:anchorId="4D56CD4C" wp14:editId="160EA837">
            <wp:extent cx="5753100" cy="32537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3253740"/>
                    </a:xfrm>
                    <a:prstGeom prst="rect">
                      <a:avLst/>
                    </a:prstGeom>
                    <a:noFill/>
                    <a:ln>
                      <a:noFill/>
                    </a:ln>
                  </pic:spPr>
                </pic:pic>
              </a:graphicData>
            </a:graphic>
          </wp:inline>
        </w:drawing>
      </w:r>
    </w:p>
    <w:p w14:paraId="284F95EF" w14:textId="77777777" w:rsidR="00B53F72" w:rsidRDefault="000C756E" w:rsidP="00B53F72">
      <w:pPr>
        <w:spacing w:before="100" w:beforeAutospacing="1" w:after="100" w:afterAutospacing="1" w:line="252" w:lineRule="auto"/>
        <w:rPr>
          <w:rFonts w:eastAsia="Times New Roman"/>
          <w:color w:val="000000"/>
          <w:sz w:val="24"/>
          <w:szCs w:val="24"/>
          <w:lang w:eastAsia="de-AT"/>
        </w:rPr>
      </w:pPr>
      <w:r w:rsidRPr="00FF296F">
        <w:rPr>
          <w:rFonts w:ascii="Arial" w:hAnsi="Arial" w:cs="Arial"/>
          <w:b/>
          <w:bCs/>
        </w:rPr>
        <w:t>Caption:</w:t>
      </w:r>
      <w:r w:rsidRPr="00FF296F">
        <w:rPr>
          <w:rFonts w:ascii="Arial" w:hAnsi="Arial" w:cs="Arial"/>
        </w:rPr>
        <w:t xml:space="preserve"> </w:t>
      </w:r>
      <w:r w:rsidR="00B53F72">
        <w:rPr>
          <w:rFonts w:ascii="Arial" w:eastAsia="Times New Roman" w:hAnsi="Arial" w:cs="Arial"/>
          <w:color w:val="000000"/>
          <w:bdr w:val="none" w:sz="0" w:space="0" w:color="auto" w:frame="1"/>
          <w:lang w:eastAsia="de-AT"/>
        </w:rPr>
        <w:t>“Join the circular revolution” is Greiner Packaging’s motto. The new campaign aims to shine a spotlight on sustainable packaging solutions that embody the “reduce, reuse, recycle” maxim.</w:t>
      </w:r>
      <w:r w:rsidR="00B53F72">
        <w:rPr>
          <w:rFonts w:eastAsia="Times New Roman"/>
          <w:color w:val="000000"/>
          <w:lang w:eastAsia="de-AT"/>
        </w:rPr>
        <w:t> </w:t>
      </w:r>
    </w:p>
    <w:p w14:paraId="0CB73868" w14:textId="6BFBAB38" w:rsidR="000C756E" w:rsidRDefault="000C756E">
      <w:pPr>
        <w:rPr>
          <w:rFonts w:ascii="Arial" w:hAnsi="Arial" w:cs="Arial"/>
          <w:sz w:val="24"/>
          <w:szCs w:val="24"/>
        </w:rPr>
      </w:pPr>
      <w:r>
        <w:rPr>
          <w:rFonts w:ascii="Arial" w:hAnsi="Arial" w:cs="Arial"/>
          <w:noProof/>
          <w:sz w:val="24"/>
          <w:szCs w:val="24"/>
        </w:rPr>
        <w:drawing>
          <wp:inline distT="0" distB="0" distL="0" distR="0" wp14:anchorId="30E48173" wp14:editId="4946E73A">
            <wp:extent cx="5753100" cy="32537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3253740"/>
                    </a:xfrm>
                    <a:prstGeom prst="rect">
                      <a:avLst/>
                    </a:prstGeom>
                    <a:noFill/>
                    <a:ln>
                      <a:noFill/>
                    </a:ln>
                  </pic:spPr>
                </pic:pic>
              </a:graphicData>
            </a:graphic>
          </wp:inline>
        </w:drawing>
      </w:r>
    </w:p>
    <w:p w14:paraId="29D996BA" w14:textId="76F8D8B1" w:rsidR="001E0F1C" w:rsidRDefault="000C756E" w:rsidP="001E0F1C">
      <w:pPr>
        <w:spacing w:before="100" w:beforeAutospacing="1" w:after="100" w:afterAutospacing="1" w:line="252" w:lineRule="auto"/>
        <w:rPr>
          <w:rFonts w:eastAsia="Times New Roman"/>
          <w:color w:val="000000"/>
          <w:sz w:val="24"/>
          <w:szCs w:val="24"/>
          <w:lang w:eastAsia="de-AT"/>
        </w:rPr>
      </w:pPr>
      <w:r w:rsidRPr="00FF296F">
        <w:rPr>
          <w:rFonts w:ascii="Arial" w:hAnsi="Arial" w:cs="Arial"/>
          <w:b/>
          <w:bCs/>
        </w:rPr>
        <w:t>Caption:</w:t>
      </w:r>
      <w:r w:rsidR="00FF296F">
        <w:rPr>
          <w:rFonts w:ascii="Arial" w:hAnsi="Arial" w:cs="Arial"/>
        </w:rPr>
        <w:t xml:space="preserve"> </w:t>
      </w:r>
      <w:r w:rsidR="001E0F1C">
        <w:rPr>
          <w:rFonts w:ascii="Arial" w:eastAsia="Times New Roman" w:hAnsi="Arial" w:cs="Arial"/>
          <w:color w:val="000000"/>
          <w:bdr w:val="none" w:sz="0" w:space="0" w:color="auto" w:frame="1"/>
          <w:lang w:eastAsia="de-AT"/>
        </w:rPr>
        <w:t xml:space="preserve">At </w:t>
      </w:r>
      <w:r w:rsidR="00AB4D8B">
        <w:rPr>
          <w:rFonts w:ascii="Arial" w:eastAsia="Times New Roman" w:hAnsi="Arial" w:cs="Arial"/>
          <w:color w:val="000000"/>
          <w:bdr w:val="none" w:sz="0" w:space="0" w:color="auto" w:frame="1"/>
          <w:lang w:eastAsia="de-AT"/>
        </w:rPr>
        <w:t>FACHPACK</w:t>
      </w:r>
      <w:r w:rsidR="001E0F1C">
        <w:rPr>
          <w:rFonts w:ascii="Arial" w:eastAsia="Times New Roman" w:hAnsi="Arial" w:cs="Arial"/>
          <w:color w:val="000000"/>
          <w:bdr w:val="none" w:sz="0" w:space="0" w:color="auto" w:frame="1"/>
          <w:lang w:eastAsia="de-AT"/>
        </w:rPr>
        <w:t>, Greiner Packaging will be showcasing a host of products that reflect the “reduce, reuse, recycle” approach, including the Reuse Drinking Cup, K3</w:t>
      </w:r>
      <w:r w:rsidR="001E0F1C">
        <w:rPr>
          <w:rFonts w:ascii="Arial" w:eastAsia="Times New Roman" w:hAnsi="Arial" w:cs="Arial"/>
          <w:color w:val="000000"/>
          <w:bdr w:val="none" w:sz="0" w:space="0" w:color="auto" w:frame="1"/>
          <w:vertAlign w:val="superscript"/>
          <w:lang w:eastAsia="de-AT"/>
        </w:rPr>
        <w:t>®</w:t>
      </w:r>
      <w:r w:rsidR="001E0F1C">
        <w:rPr>
          <w:rFonts w:ascii="Arial" w:eastAsia="Times New Roman" w:hAnsi="Arial" w:cs="Arial"/>
          <w:color w:val="000000"/>
          <w:bdr w:val="none" w:sz="0" w:space="0" w:color="auto" w:frame="1"/>
          <w:lang w:eastAsia="de-AT"/>
        </w:rPr>
        <w:t> r100, and reusable and lightweight packaging solutions.</w:t>
      </w:r>
      <w:r w:rsidR="001E0F1C">
        <w:rPr>
          <w:rFonts w:eastAsia="Times New Roman"/>
          <w:color w:val="000000"/>
          <w:lang w:eastAsia="de-AT"/>
        </w:rPr>
        <w:t> </w:t>
      </w:r>
    </w:p>
    <w:p w14:paraId="5BD8AC21" w14:textId="22504A74" w:rsidR="00D03A2B" w:rsidRDefault="00D03A2B">
      <w:pPr>
        <w:rPr>
          <w:rFonts w:ascii="Arial" w:hAnsi="Arial" w:cs="Arial"/>
          <w:sz w:val="24"/>
          <w:szCs w:val="24"/>
        </w:rPr>
      </w:pPr>
      <w:r>
        <w:rPr>
          <w:rFonts w:ascii="Arial" w:hAnsi="Arial" w:cs="Arial"/>
          <w:sz w:val="24"/>
          <w:szCs w:val="24"/>
        </w:rPr>
        <w:br w:type="page"/>
      </w:r>
    </w:p>
    <w:p w14:paraId="1678A4A5" w14:textId="77777777" w:rsidR="003D4F53" w:rsidRPr="00BA5C00" w:rsidRDefault="003D4F53" w:rsidP="00B8546A">
      <w:pPr>
        <w:pStyle w:val="KeinLeerraum"/>
        <w:jc w:val="both"/>
        <w:rPr>
          <w:rFonts w:ascii="Arial" w:hAnsi="Arial" w:cs="Arial"/>
          <w:sz w:val="24"/>
          <w:szCs w:val="24"/>
        </w:rPr>
      </w:pPr>
    </w:p>
    <w:p w14:paraId="112E9917" w14:textId="77777777" w:rsidR="00A54AE2" w:rsidRPr="00BA5C00" w:rsidRDefault="00A54AE2" w:rsidP="0093576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p>
    <w:p w14:paraId="43B3C1A6" w14:textId="77777777" w:rsidR="00621ECD" w:rsidRPr="00BA5C00" w:rsidRDefault="00621ECD" w:rsidP="00BD29D5">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rPr>
      </w:pPr>
      <w:r w:rsidRPr="00BA5C00">
        <w:rPr>
          <w:rFonts w:ascii="Arial" w:hAnsi="Arial"/>
          <w:b/>
        </w:rPr>
        <w:t>About Greiner Packaging</w:t>
      </w:r>
    </w:p>
    <w:p w14:paraId="6218E348" w14:textId="1FAD5591" w:rsidR="00621ECD" w:rsidRPr="00BA5C00" w:rsidRDefault="00621ECD"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BA5C00">
        <w:rPr>
          <w:rFonts w:ascii="Arial" w:hAnsi="Arial"/>
        </w:rPr>
        <w:t xml:space="preserve">Greiner Packaging is a leading European manufacturer of plastic packaging in the food and nonfood sectors. The company has enjoyed a reputation for outstanding solutions expertise in the fields of development, design, production, and decoration for over 60 years. Greiner Packaging responds to the challenges of the market with two business units: Packaging and Assistec. While the Packaging unit focuses on innovative packaging solutions, the Assistec unit is dedicated to producing custom-made technical parts. Greiner Packaging employs a workforce of </w:t>
      </w:r>
      <w:r w:rsidR="00A651FE" w:rsidRPr="00BA5C00">
        <w:rPr>
          <w:rFonts w:ascii="Arial" w:hAnsi="Arial"/>
        </w:rPr>
        <w:t xml:space="preserve">over </w:t>
      </w:r>
      <w:r w:rsidRPr="00BA5C00">
        <w:rPr>
          <w:rFonts w:ascii="Arial" w:hAnsi="Arial"/>
        </w:rPr>
        <w:t xml:space="preserve">4,900 </w:t>
      </w:r>
      <w:r w:rsidR="00EE72F8" w:rsidRPr="00BA5C00">
        <w:rPr>
          <w:rFonts w:ascii="Arial" w:hAnsi="Arial"/>
        </w:rPr>
        <w:t xml:space="preserve">people </w:t>
      </w:r>
      <w:r w:rsidRPr="00BA5C00">
        <w:rPr>
          <w:rFonts w:ascii="Arial" w:hAnsi="Arial"/>
        </w:rPr>
        <w:t xml:space="preserve">at more than 30 locations in 19 countries around the world. In 2021, the company generated annual sales revenues of EUR 772 million (including joint ventures), which represents almost 35% of Greiner’s total sales. </w:t>
      </w:r>
    </w:p>
    <w:p w14:paraId="6FD42329" w14:textId="77777777" w:rsidR="00621ECD" w:rsidRPr="00BA5C00" w:rsidRDefault="00621ECD"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3855CC36" w14:textId="77777777" w:rsidR="00621ECD" w:rsidRPr="00BA5C00" w:rsidRDefault="00621ECD"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BA5C00">
        <w:rPr>
          <w:rFonts w:ascii="Arial" w:hAnsi="Arial"/>
          <w:b/>
        </w:rPr>
        <w:t xml:space="preserve">Media contact for Greiner Packaging: </w:t>
      </w:r>
    </w:p>
    <w:p w14:paraId="4E88183F" w14:textId="77777777" w:rsidR="00360EDB" w:rsidRPr="00720EA6"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720EA6">
        <w:rPr>
          <w:rFonts w:ascii="Arial" w:hAnsi="Arial"/>
        </w:rPr>
        <w:t>Charlotte Enzelsberger</w:t>
      </w:r>
    </w:p>
    <w:p w14:paraId="5617008D" w14:textId="2B80E8BF" w:rsidR="00360EDB" w:rsidRPr="00720EA6"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720EA6">
        <w:rPr>
          <w:rFonts w:ascii="Arial" w:hAnsi="Arial"/>
        </w:rPr>
        <w:t xml:space="preserve">Global </w:t>
      </w:r>
      <w:r w:rsidR="007608F3">
        <w:rPr>
          <w:rFonts w:ascii="Arial" w:hAnsi="Arial"/>
        </w:rPr>
        <w:t>Expert Communication</w:t>
      </w:r>
    </w:p>
    <w:p w14:paraId="4B7D0EFE" w14:textId="77777777" w:rsidR="00360EDB" w:rsidRPr="00720EA6"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17B50416" w14:textId="77777777" w:rsidR="00360EDB" w:rsidRPr="00720EA6"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720EA6">
        <w:rPr>
          <w:rFonts w:ascii="Arial" w:hAnsi="Arial"/>
        </w:rPr>
        <w:t xml:space="preserve">Greiner Packaging International GmbH </w:t>
      </w:r>
    </w:p>
    <w:p w14:paraId="166A835B" w14:textId="77777777" w:rsidR="00360EDB" w:rsidRPr="00720EA6"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roofErr w:type="spellStart"/>
      <w:r w:rsidRPr="00720EA6">
        <w:rPr>
          <w:rFonts w:ascii="Arial" w:hAnsi="Arial"/>
        </w:rPr>
        <w:t>Gewerbestrasse</w:t>
      </w:r>
      <w:proofErr w:type="spellEnd"/>
      <w:r w:rsidRPr="00720EA6">
        <w:rPr>
          <w:rFonts w:ascii="Arial" w:hAnsi="Arial"/>
        </w:rPr>
        <w:t xml:space="preserve"> 15, 4642 Sattledt, Austria</w:t>
      </w:r>
    </w:p>
    <w:p w14:paraId="0F3DF8DA" w14:textId="77777777" w:rsidR="00360EDB" w:rsidRPr="00BA5C00"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BA5C00">
        <w:rPr>
          <w:rFonts w:ascii="Arial" w:hAnsi="Arial"/>
        </w:rPr>
        <w:t xml:space="preserve">Cell: +43 664 88218364 </w:t>
      </w:r>
    </w:p>
    <w:p w14:paraId="57807EE9" w14:textId="4D1D9B4F" w:rsidR="00360EDB" w:rsidRPr="00BA5C00"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BA5C00">
        <w:rPr>
          <w:rFonts w:ascii="Arial" w:hAnsi="Arial"/>
        </w:rPr>
        <w:t xml:space="preserve">Email: </w:t>
      </w:r>
      <w:hyperlink r:id="rId10" w:history="1">
        <w:r w:rsidRPr="00BA5C00">
          <w:rPr>
            <w:rStyle w:val="Hyperlink"/>
            <w:rFonts w:ascii="Arial" w:hAnsi="Arial"/>
          </w:rPr>
          <w:t>C.Enzelsberger@greiner-gpi.com</w:t>
        </w:r>
      </w:hyperlink>
    </w:p>
    <w:p w14:paraId="7791A7ED" w14:textId="77777777" w:rsidR="00621ECD" w:rsidRPr="00BA5C00"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BA5C00">
        <w:rPr>
          <w:rFonts w:ascii="Arial" w:hAnsi="Arial"/>
        </w:rPr>
        <w:t xml:space="preserve">Website: </w:t>
      </w:r>
      <w:hyperlink r:id="rId11" w:history="1">
        <w:r w:rsidRPr="00BA5C00">
          <w:rPr>
            <w:rStyle w:val="Hyperlink"/>
            <w:rFonts w:ascii="Arial" w:hAnsi="Arial"/>
          </w:rPr>
          <w:t>www.greiner-gpi.com</w:t>
        </w:r>
      </w:hyperlink>
    </w:p>
    <w:p w14:paraId="29E435E5" w14:textId="77777777" w:rsidR="00360EDB" w:rsidRPr="00BA5C00"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32F46357" w14:textId="77777777" w:rsidR="00621ECD" w:rsidRPr="00BA5C00" w:rsidRDefault="00621ECD"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BA5C00">
        <w:rPr>
          <w:rFonts w:ascii="Arial" w:hAnsi="Arial"/>
          <w:b/>
        </w:rPr>
        <w:t xml:space="preserve">Further information: </w:t>
      </w:r>
    </w:p>
    <w:p w14:paraId="6493CF94" w14:textId="77777777" w:rsidR="0020214E" w:rsidRPr="00BA5C00" w:rsidRDefault="0076232D" w:rsidP="00727256">
      <w:pPr>
        <w:pBdr>
          <w:top w:val="single" w:sz="4" w:space="1" w:color="auto"/>
          <w:left w:val="single" w:sz="4" w:space="4" w:color="auto"/>
          <w:bottom w:val="single" w:sz="4" w:space="1" w:color="auto"/>
          <w:right w:val="single" w:sz="4" w:space="4" w:color="auto"/>
        </w:pBdr>
        <w:spacing w:after="0" w:line="240" w:lineRule="auto"/>
        <w:jc w:val="both"/>
        <w:rPr>
          <w:rStyle w:val="Hyperlink"/>
          <w:rFonts w:ascii="Arial" w:hAnsi="Arial" w:cs="Arial"/>
        </w:rPr>
      </w:pPr>
      <w:hyperlink r:id="rId12" w:history="1">
        <w:r w:rsidR="00483B2B" w:rsidRPr="00BA5C00">
          <w:rPr>
            <w:rStyle w:val="Hyperlink"/>
            <w:rFonts w:ascii="Arial" w:hAnsi="Arial"/>
          </w:rPr>
          <w:t>www.greiner-gpi.com</w:t>
        </w:r>
      </w:hyperlink>
    </w:p>
    <w:p w14:paraId="158F4BD7" w14:textId="77777777" w:rsidR="00325B8B" w:rsidRPr="00BA5C00" w:rsidRDefault="00325B8B" w:rsidP="0072725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sectPr w:rsidR="00325B8B" w:rsidRPr="00BA5C00">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DDD23" w14:textId="77777777" w:rsidR="0076232D" w:rsidRDefault="0076232D" w:rsidP="001F51DF">
      <w:pPr>
        <w:spacing w:after="0" w:line="240" w:lineRule="auto"/>
      </w:pPr>
      <w:r>
        <w:separator/>
      </w:r>
    </w:p>
  </w:endnote>
  <w:endnote w:type="continuationSeparator" w:id="0">
    <w:p w14:paraId="44232153" w14:textId="77777777" w:rsidR="0076232D" w:rsidRDefault="0076232D" w:rsidP="001F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446E" w14:textId="77777777" w:rsidR="004235F0" w:rsidRPr="0015571E" w:rsidRDefault="004235F0" w:rsidP="004235F0">
    <w:pPr>
      <w:pStyle w:val="Fuzeile"/>
      <w:rPr>
        <w:b/>
        <w:bCs/>
        <w:lang w:val="de-DE"/>
      </w:rPr>
    </w:pPr>
    <w:r w:rsidRPr="0015571E">
      <w:rPr>
        <w:b/>
        <w:lang w:val="de-DE"/>
      </w:rPr>
      <w:t>Greiner Packaging International GmbH</w:t>
    </w:r>
  </w:p>
  <w:p w14:paraId="34A514F7" w14:textId="77777777" w:rsidR="004235F0" w:rsidRPr="0015571E" w:rsidRDefault="004235F0" w:rsidP="004235F0">
    <w:pPr>
      <w:pStyle w:val="Fuzeile"/>
      <w:rPr>
        <w:lang w:val="de-DE"/>
      </w:rPr>
    </w:pPr>
    <w:proofErr w:type="spellStart"/>
    <w:r w:rsidRPr="0015571E">
      <w:rPr>
        <w:lang w:val="de-DE"/>
      </w:rPr>
      <w:t>Greinerstrasse</w:t>
    </w:r>
    <w:proofErr w:type="spellEnd"/>
    <w:r w:rsidRPr="0015571E">
      <w:rPr>
        <w:lang w:val="de-DE"/>
      </w:rPr>
      <w:t xml:space="preserve"> 70, 4550 Kremsmünster, Austria</w:t>
    </w:r>
  </w:p>
  <w:p w14:paraId="3C221BE0" w14:textId="77777777" w:rsidR="004235F0" w:rsidRPr="004235F0" w:rsidRDefault="004235F0" w:rsidP="004235F0">
    <w:pPr>
      <w:pStyle w:val="Fuzeile"/>
    </w:pPr>
    <w:r>
      <w:t>greiner-gpi.com</w:t>
    </w:r>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94E77" w14:textId="77777777" w:rsidR="0076232D" w:rsidRDefault="0076232D" w:rsidP="001F51DF">
      <w:pPr>
        <w:spacing w:after="0" w:line="240" w:lineRule="auto"/>
      </w:pPr>
      <w:r>
        <w:separator/>
      </w:r>
    </w:p>
  </w:footnote>
  <w:footnote w:type="continuationSeparator" w:id="0">
    <w:p w14:paraId="7EEE68DD" w14:textId="77777777" w:rsidR="0076232D" w:rsidRDefault="0076232D" w:rsidP="001F5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ABCD" w14:textId="77777777" w:rsidR="004235F0" w:rsidRPr="00322FC8" w:rsidRDefault="004235F0">
    <w:pPr>
      <w:pStyle w:val="Kopfzeile"/>
      <w:rPr>
        <w:b/>
        <w:bCs/>
        <w:sz w:val="28"/>
        <w:szCs w:val="28"/>
      </w:rPr>
    </w:pPr>
    <w:r>
      <w:rPr>
        <w:b/>
        <w:sz w:val="28"/>
      </w:rPr>
      <w:t xml:space="preserve">PRESS RELEASE </w:t>
    </w:r>
    <w:r>
      <w:rPr>
        <w:b/>
        <w:sz w:val="28"/>
      </w:rPr>
      <w:tab/>
    </w:r>
    <w:r>
      <w:rPr>
        <w:b/>
        <w:sz w:val="28"/>
      </w:rPr>
      <w:tab/>
      <w:t>Greiner Packaging</w:t>
    </w:r>
  </w:p>
  <w:p w14:paraId="1D2FA686" w14:textId="77777777" w:rsidR="001F51DF" w:rsidRPr="00322FC8" w:rsidRDefault="007D7C7E">
    <w:pPr>
      <w:pStyle w:val="Kopfzeile"/>
      <w:rPr>
        <w:b/>
        <w:bCs/>
        <w:sz w:val="28"/>
        <w:szCs w:val="28"/>
      </w:rPr>
    </w:pPr>
    <w:r>
      <w:rPr>
        <w:b/>
        <w:sz w:val="28"/>
      </w:rPr>
      <w:t>September 1,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B1110"/>
    <w:multiLevelType w:val="multilevel"/>
    <w:tmpl w:val="9BD48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24315"/>
    <w:multiLevelType w:val="hybridMultilevel"/>
    <w:tmpl w:val="2008308E"/>
    <w:lvl w:ilvl="0" w:tplc="1832B0AA">
      <w:start w:val="4"/>
      <w:numFmt w:val="bullet"/>
      <w:lvlText w:val="-"/>
      <w:lvlJc w:val="left"/>
      <w:pPr>
        <w:ind w:left="360" w:hanging="360"/>
      </w:pPr>
      <w:rPr>
        <w:rFonts w:ascii="Arial" w:eastAsiaTheme="minorHAns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DF"/>
    <w:rsid w:val="000245A9"/>
    <w:rsid w:val="00025D80"/>
    <w:rsid w:val="00050442"/>
    <w:rsid w:val="0005125B"/>
    <w:rsid w:val="0006253E"/>
    <w:rsid w:val="00063F77"/>
    <w:rsid w:val="00064E83"/>
    <w:rsid w:val="000719F9"/>
    <w:rsid w:val="00086573"/>
    <w:rsid w:val="000A0A9B"/>
    <w:rsid w:val="000A4AD0"/>
    <w:rsid w:val="000B060A"/>
    <w:rsid w:val="000C756E"/>
    <w:rsid w:val="000E7D88"/>
    <w:rsid w:val="000F472A"/>
    <w:rsid w:val="0010786A"/>
    <w:rsid w:val="00136C61"/>
    <w:rsid w:val="0015571E"/>
    <w:rsid w:val="001650DB"/>
    <w:rsid w:val="00190ABE"/>
    <w:rsid w:val="00197874"/>
    <w:rsid w:val="001B27CC"/>
    <w:rsid w:val="001B53C0"/>
    <w:rsid w:val="001D3B4F"/>
    <w:rsid w:val="001E0F1C"/>
    <w:rsid w:val="001F4248"/>
    <w:rsid w:val="001F51DF"/>
    <w:rsid w:val="0020214E"/>
    <w:rsid w:val="00207184"/>
    <w:rsid w:val="00226C17"/>
    <w:rsid w:val="0023010E"/>
    <w:rsid w:val="00245F86"/>
    <w:rsid w:val="00286FDE"/>
    <w:rsid w:val="002B57CB"/>
    <w:rsid w:val="002C113F"/>
    <w:rsid w:val="002F408F"/>
    <w:rsid w:val="003101C6"/>
    <w:rsid w:val="003159F1"/>
    <w:rsid w:val="00322FC8"/>
    <w:rsid w:val="00325B8B"/>
    <w:rsid w:val="0032740A"/>
    <w:rsid w:val="00331CC2"/>
    <w:rsid w:val="003337D5"/>
    <w:rsid w:val="003465B5"/>
    <w:rsid w:val="00357338"/>
    <w:rsid w:val="00360EDB"/>
    <w:rsid w:val="00364CC9"/>
    <w:rsid w:val="00390027"/>
    <w:rsid w:val="003A050C"/>
    <w:rsid w:val="003A3139"/>
    <w:rsid w:val="003D4F53"/>
    <w:rsid w:val="003E1230"/>
    <w:rsid w:val="00404102"/>
    <w:rsid w:val="0041445F"/>
    <w:rsid w:val="004226F7"/>
    <w:rsid w:val="004235F0"/>
    <w:rsid w:val="00432948"/>
    <w:rsid w:val="00440B66"/>
    <w:rsid w:val="004605A5"/>
    <w:rsid w:val="00460721"/>
    <w:rsid w:val="004766CA"/>
    <w:rsid w:val="00483B2B"/>
    <w:rsid w:val="00494683"/>
    <w:rsid w:val="004A39DB"/>
    <w:rsid w:val="004A5D3F"/>
    <w:rsid w:val="004A6230"/>
    <w:rsid w:val="004D4486"/>
    <w:rsid w:val="004E1BBB"/>
    <w:rsid w:val="004F0F84"/>
    <w:rsid w:val="00507592"/>
    <w:rsid w:val="00524551"/>
    <w:rsid w:val="005421DD"/>
    <w:rsid w:val="005530CE"/>
    <w:rsid w:val="00586B83"/>
    <w:rsid w:val="005912B3"/>
    <w:rsid w:val="00595480"/>
    <w:rsid w:val="005A6AB5"/>
    <w:rsid w:val="005B18B9"/>
    <w:rsid w:val="005D06DD"/>
    <w:rsid w:val="005E2D1C"/>
    <w:rsid w:val="00600876"/>
    <w:rsid w:val="0060429F"/>
    <w:rsid w:val="00610EB8"/>
    <w:rsid w:val="00621ECD"/>
    <w:rsid w:val="00633D14"/>
    <w:rsid w:val="00653ECB"/>
    <w:rsid w:val="00660BA7"/>
    <w:rsid w:val="00667256"/>
    <w:rsid w:val="0068136F"/>
    <w:rsid w:val="006B0651"/>
    <w:rsid w:val="006B3059"/>
    <w:rsid w:val="006D264B"/>
    <w:rsid w:val="006D5C7E"/>
    <w:rsid w:val="006F0079"/>
    <w:rsid w:val="006F098B"/>
    <w:rsid w:val="006F40D5"/>
    <w:rsid w:val="007025C3"/>
    <w:rsid w:val="00720EA6"/>
    <w:rsid w:val="00727256"/>
    <w:rsid w:val="00745BF3"/>
    <w:rsid w:val="00746BDD"/>
    <w:rsid w:val="007608F3"/>
    <w:rsid w:val="0076232D"/>
    <w:rsid w:val="007653EF"/>
    <w:rsid w:val="0078536D"/>
    <w:rsid w:val="0079492D"/>
    <w:rsid w:val="007D1694"/>
    <w:rsid w:val="007D7B8A"/>
    <w:rsid w:val="007D7C7E"/>
    <w:rsid w:val="007F5899"/>
    <w:rsid w:val="007F629A"/>
    <w:rsid w:val="00804F36"/>
    <w:rsid w:val="00813E51"/>
    <w:rsid w:val="008256E5"/>
    <w:rsid w:val="00832C65"/>
    <w:rsid w:val="008367C5"/>
    <w:rsid w:val="0085350F"/>
    <w:rsid w:val="00853AEC"/>
    <w:rsid w:val="00870637"/>
    <w:rsid w:val="00894B00"/>
    <w:rsid w:val="008B1FF6"/>
    <w:rsid w:val="008B394A"/>
    <w:rsid w:val="008D3E45"/>
    <w:rsid w:val="008E4A8F"/>
    <w:rsid w:val="008E6B6E"/>
    <w:rsid w:val="008E7CDD"/>
    <w:rsid w:val="00903748"/>
    <w:rsid w:val="00903CC3"/>
    <w:rsid w:val="00905AC2"/>
    <w:rsid w:val="009077C3"/>
    <w:rsid w:val="00931092"/>
    <w:rsid w:val="0093576A"/>
    <w:rsid w:val="009414B6"/>
    <w:rsid w:val="00964BB7"/>
    <w:rsid w:val="00967560"/>
    <w:rsid w:val="009A6AFE"/>
    <w:rsid w:val="009C1987"/>
    <w:rsid w:val="009D79D2"/>
    <w:rsid w:val="009E65CE"/>
    <w:rsid w:val="009E7B08"/>
    <w:rsid w:val="009F236C"/>
    <w:rsid w:val="009F4CBC"/>
    <w:rsid w:val="00A03014"/>
    <w:rsid w:val="00A030DD"/>
    <w:rsid w:val="00A05241"/>
    <w:rsid w:val="00A2124D"/>
    <w:rsid w:val="00A274A8"/>
    <w:rsid w:val="00A3362F"/>
    <w:rsid w:val="00A37F09"/>
    <w:rsid w:val="00A419C1"/>
    <w:rsid w:val="00A43A54"/>
    <w:rsid w:val="00A54AE2"/>
    <w:rsid w:val="00A651FE"/>
    <w:rsid w:val="00A7798D"/>
    <w:rsid w:val="00A807B0"/>
    <w:rsid w:val="00A91D3C"/>
    <w:rsid w:val="00A931DC"/>
    <w:rsid w:val="00AA0144"/>
    <w:rsid w:val="00AA033D"/>
    <w:rsid w:val="00AB4D8B"/>
    <w:rsid w:val="00AB71D4"/>
    <w:rsid w:val="00AB7528"/>
    <w:rsid w:val="00AC31EF"/>
    <w:rsid w:val="00AC3410"/>
    <w:rsid w:val="00AD6609"/>
    <w:rsid w:val="00AE2C1C"/>
    <w:rsid w:val="00AE77AC"/>
    <w:rsid w:val="00B13115"/>
    <w:rsid w:val="00B143D2"/>
    <w:rsid w:val="00B33167"/>
    <w:rsid w:val="00B4078F"/>
    <w:rsid w:val="00B46CB3"/>
    <w:rsid w:val="00B53F72"/>
    <w:rsid w:val="00B63AF8"/>
    <w:rsid w:val="00B745A2"/>
    <w:rsid w:val="00B75900"/>
    <w:rsid w:val="00B8546A"/>
    <w:rsid w:val="00B85E26"/>
    <w:rsid w:val="00B8608A"/>
    <w:rsid w:val="00B87899"/>
    <w:rsid w:val="00BA5C00"/>
    <w:rsid w:val="00BB238A"/>
    <w:rsid w:val="00BD29D5"/>
    <w:rsid w:val="00BF0224"/>
    <w:rsid w:val="00BF6673"/>
    <w:rsid w:val="00C007FD"/>
    <w:rsid w:val="00C041BC"/>
    <w:rsid w:val="00C0569B"/>
    <w:rsid w:val="00C12EDF"/>
    <w:rsid w:val="00C21ACB"/>
    <w:rsid w:val="00C40862"/>
    <w:rsid w:val="00C57C44"/>
    <w:rsid w:val="00C726BD"/>
    <w:rsid w:val="00C73686"/>
    <w:rsid w:val="00C8316C"/>
    <w:rsid w:val="00CA67CF"/>
    <w:rsid w:val="00CC0069"/>
    <w:rsid w:val="00CC28C8"/>
    <w:rsid w:val="00CF505A"/>
    <w:rsid w:val="00D03A2B"/>
    <w:rsid w:val="00D05913"/>
    <w:rsid w:val="00D21D50"/>
    <w:rsid w:val="00D31E16"/>
    <w:rsid w:val="00D34800"/>
    <w:rsid w:val="00D35E59"/>
    <w:rsid w:val="00D4649A"/>
    <w:rsid w:val="00D5476C"/>
    <w:rsid w:val="00D64830"/>
    <w:rsid w:val="00D72168"/>
    <w:rsid w:val="00D87F40"/>
    <w:rsid w:val="00D93746"/>
    <w:rsid w:val="00DB6D21"/>
    <w:rsid w:val="00DE5CE9"/>
    <w:rsid w:val="00DF2775"/>
    <w:rsid w:val="00E04CA5"/>
    <w:rsid w:val="00E1053F"/>
    <w:rsid w:val="00E13A08"/>
    <w:rsid w:val="00E17AA3"/>
    <w:rsid w:val="00E24A0F"/>
    <w:rsid w:val="00E32B48"/>
    <w:rsid w:val="00E42F08"/>
    <w:rsid w:val="00E45037"/>
    <w:rsid w:val="00E53B4E"/>
    <w:rsid w:val="00E94D76"/>
    <w:rsid w:val="00EA76BE"/>
    <w:rsid w:val="00EB0340"/>
    <w:rsid w:val="00EB3ACB"/>
    <w:rsid w:val="00ED416F"/>
    <w:rsid w:val="00ED7583"/>
    <w:rsid w:val="00EE72F8"/>
    <w:rsid w:val="00EE770B"/>
    <w:rsid w:val="00EF78FF"/>
    <w:rsid w:val="00F0038D"/>
    <w:rsid w:val="00F02391"/>
    <w:rsid w:val="00F112E1"/>
    <w:rsid w:val="00F25162"/>
    <w:rsid w:val="00F343A2"/>
    <w:rsid w:val="00F422B3"/>
    <w:rsid w:val="00F54BC2"/>
    <w:rsid w:val="00F5728C"/>
    <w:rsid w:val="00F640C8"/>
    <w:rsid w:val="00F7305A"/>
    <w:rsid w:val="00FA1AA1"/>
    <w:rsid w:val="00FA3AE2"/>
    <w:rsid w:val="00FB7A20"/>
    <w:rsid w:val="00FC0FE5"/>
    <w:rsid w:val="00FF296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384DA"/>
  <w15:chartTrackingRefBased/>
  <w15:docId w15:val="{2C98670F-C85D-497E-80C2-664AFCA3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51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51DF"/>
  </w:style>
  <w:style w:type="paragraph" w:styleId="Fuzeile">
    <w:name w:val="footer"/>
    <w:basedOn w:val="Standard"/>
    <w:link w:val="FuzeileZchn"/>
    <w:uiPriority w:val="99"/>
    <w:unhideWhenUsed/>
    <w:rsid w:val="001F51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51DF"/>
  </w:style>
  <w:style w:type="character" w:styleId="Hyperlink">
    <w:name w:val="Hyperlink"/>
    <w:basedOn w:val="Absatz-Standardschriftart"/>
    <w:uiPriority w:val="99"/>
    <w:unhideWhenUsed/>
    <w:rsid w:val="00621ECD"/>
    <w:rPr>
      <w:color w:val="0563C1" w:themeColor="hyperlink"/>
      <w:u w:val="single"/>
    </w:rPr>
  </w:style>
  <w:style w:type="character" w:styleId="NichtaufgelsteErwhnung">
    <w:name w:val="Unresolved Mention"/>
    <w:basedOn w:val="Absatz-Standardschriftart"/>
    <w:uiPriority w:val="99"/>
    <w:semiHidden/>
    <w:unhideWhenUsed/>
    <w:rsid w:val="00621ECD"/>
    <w:rPr>
      <w:color w:val="605E5C"/>
      <w:shd w:val="clear" w:color="auto" w:fill="E1DFDD"/>
    </w:rPr>
  </w:style>
  <w:style w:type="paragraph" w:styleId="KeinLeerraum">
    <w:name w:val="No Spacing"/>
    <w:uiPriority w:val="1"/>
    <w:qFormat/>
    <w:rsid w:val="00322FC8"/>
    <w:pPr>
      <w:spacing w:after="0" w:line="240" w:lineRule="auto"/>
    </w:pPr>
  </w:style>
  <w:style w:type="paragraph" w:styleId="Listenabsatz">
    <w:name w:val="List Paragraph"/>
    <w:basedOn w:val="Standard"/>
    <w:uiPriority w:val="34"/>
    <w:qFormat/>
    <w:rsid w:val="00A03014"/>
    <w:pPr>
      <w:ind w:left="720"/>
      <w:contextualSpacing/>
    </w:pPr>
  </w:style>
  <w:style w:type="paragraph" w:styleId="Sprechblasentext">
    <w:name w:val="Balloon Text"/>
    <w:basedOn w:val="Standard"/>
    <w:link w:val="SprechblasentextZchn"/>
    <w:uiPriority w:val="99"/>
    <w:semiHidden/>
    <w:unhideWhenUsed/>
    <w:rsid w:val="00325B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5B8B"/>
    <w:rPr>
      <w:rFonts w:ascii="Segoe UI" w:hAnsi="Segoe UI" w:cs="Segoe UI"/>
      <w:sz w:val="18"/>
      <w:szCs w:val="18"/>
    </w:rPr>
  </w:style>
  <w:style w:type="paragraph" w:styleId="Kommentartext">
    <w:name w:val="annotation text"/>
    <w:link w:val="KommentartextZchn"/>
    <w:uiPriority w:val="99"/>
    <w:unhideWhenUsed/>
    <w:pPr>
      <w:spacing w:line="240" w:lineRule="auto"/>
    </w:pPr>
    <w:rPr>
      <w:sz w:val="20"/>
      <w:szCs w:val="20"/>
    </w:rPr>
  </w:style>
  <w:style w:type="character" w:styleId="Kommentarzeichen">
    <w:name w:val="annotation reference"/>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B4078F"/>
    <w:rPr>
      <w:b/>
      <w:bCs/>
    </w:rPr>
  </w:style>
  <w:style w:type="character" w:customStyle="1" w:styleId="KommentartextZchn">
    <w:name w:val="Kommentartext Zchn"/>
    <w:basedOn w:val="Absatz-Standardschriftart"/>
    <w:link w:val="Kommentartext"/>
    <w:uiPriority w:val="99"/>
    <w:rsid w:val="00B4078F"/>
    <w:rPr>
      <w:sz w:val="20"/>
      <w:szCs w:val="20"/>
    </w:rPr>
  </w:style>
  <w:style w:type="character" w:customStyle="1" w:styleId="KommentarthemaZchn">
    <w:name w:val="Kommentarthema Zchn"/>
    <w:basedOn w:val="KommentartextZchn"/>
    <w:link w:val="Kommentarthema"/>
    <w:uiPriority w:val="99"/>
    <w:semiHidden/>
    <w:rsid w:val="00B4078F"/>
    <w:rPr>
      <w:b/>
      <w:bCs/>
      <w:sz w:val="20"/>
      <w:szCs w:val="20"/>
    </w:rPr>
  </w:style>
  <w:style w:type="paragraph" w:styleId="berarbeitung">
    <w:name w:val="Revision"/>
    <w:hidden/>
    <w:uiPriority w:val="99"/>
    <w:semiHidden/>
    <w:rsid w:val="00586B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669906">
      <w:bodyDiv w:val="1"/>
      <w:marLeft w:val="0"/>
      <w:marRight w:val="0"/>
      <w:marTop w:val="0"/>
      <w:marBottom w:val="0"/>
      <w:divBdr>
        <w:top w:val="none" w:sz="0" w:space="0" w:color="auto"/>
        <w:left w:val="none" w:sz="0" w:space="0" w:color="auto"/>
        <w:bottom w:val="none" w:sz="0" w:space="0" w:color="auto"/>
        <w:right w:val="none" w:sz="0" w:space="0" w:color="auto"/>
      </w:divBdr>
    </w:div>
    <w:div w:id="1726950208">
      <w:bodyDiv w:val="1"/>
      <w:marLeft w:val="0"/>
      <w:marRight w:val="0"/>
      <w:marTop w:val="0"/>
      <w:marBottom w:val="0"/>
      <w:divBdr>
        <w:top w:val="none" w:sz="0" w:space="0" w:color="auto"/>
        <w:left w:val="none" w:sz="0" w:space="0" w:color="auto"/>
        <w:bottom w:val="none" w:sz="0" w:space="0" w:color="auto"/>
        <w:right w:val="none" w:sz="0" w:space="0" w:color="auto"/>
      </w:divBdr>
    </w:div>
    <w:div w:id="177851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m.greiner.at/pinaccess/showpin.do?pinCode=8KJ8CKvHVoOq" TargetMode="External"/><Relationship Id="rId12" Type="http://schemas.openxmlformats.org/officeDocument/2006/relationships/hyperlink" Target="http://www.greiner-gpi.com/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einer-gpi.com/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Enzelsberger@greiner-gpi.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6446</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LINGUA:CARE</dc:creator>
  <cp:keywords/>
  <dc:description/>
  <cp:lastModifiedBy>Theresa Wieser</cp:lastModifiedBy>
  <cp:revision>17</cp:revision>
  <dcterms:created xsi:type="dcterms:W3CDTF">2022-08-29T11:52:00Z</dcterms:created>
  <dcterms:modified xsi:type="dcterms:W3CDTF">2022-09-01T07:20:00Z</dcterms:modified>
</cp:coreProperties>
</file>